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1B749" w14:textId="5CDA3E02" w:rsidR="00F44C59" w:rsidRPr="00F44C59" w:rsidRDefault="00F44C59" w:rsidP="00F44C59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#11</w:t>
      </w:r>
      <w:r w:rsidR="00794114">
        <w:rPr>
          <w:rFonts w:ascii="Arial" w:eastAsia="MS Gothic" w:hAnsi="Arial" w:cs="Arial"/>
          <w:b/>
          <w:bCs/>
          <w:sz w:val="24"/>
          <w:szCs w:val="24"/>
          <w:lang w:eastAsia="ja-JP"/>
        </w:rPr>
        <w:t>6-bis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="00BE64CB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3D53AA">
        <w:rPr>
          <w:rFonts w:ascii="Arial" w:eastAsia="MS Gothic" w:hAnsi="Arial"/>
          <w:b/>
          <w:sz w:val="24"/>
          <w:szCs w:val="24"/>
          <w:lang w:eastAsia="ja-JP"/>
        </w:rPr>
        <w:t>40</w:t>
      </w:r>
      <w:r w:rsidR="00BE64CB">
        <w:rPr>
          <w:rFonts w:ascii="Arial" w:eastAsia="MS Gothic" w:hAnsi="Arial"/>
          <w:b/>
          <w:sz w:val="24"/>
          <w:szCs w:val="24"/>
          <w:lang w:eastAsia="ja-JP"/>
        </w:rPr>
        <w:t>2452</w:t>
      </w:r>
    </w:p>
    <w:p w14:paraId="15F153D3" w14:textId="47CA5A1D" w:rsidR="00F44C59" w:rsidRPr="00F44C59" w:rsidRDefault="00794114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794114">
        <w:rPr>
          <w:rFonts w:ascii="Arial" w:eastAsia="MS Mincho" w:hAnsi="Arial" w:cs="Arial"/>
          <w:b/>
          <w:bCs/>
          <w:sz w:val="24"/>
          <w:szCs w:val="24"/>
          <w:lang w:eastAsia="ja-JP"/>
        </w:rPr>
        <w:t>Changsha, Hunan Province, China, April 15</w:t>
      </w:r>
      <w:r w:rsidRPr="00794114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794114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794114">
        <w:rPr>
          <w:rFonts w:ascii="Arial" w:hAnsi="Arial" w:cs="Arial"/>
          <w:b/>
          <w:bCs/>
          <w:sz w:val="24"/>
          <w:szCs w:val="24"/>
        </w:rPr>
        <w:t>– 19</w:t>
      </w:r>
      <w:r w:rsidRPr="00794114">
        <w:rPr>
          <w:rFonts w:ascii="Arial" w:hAnsi="Arial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94114">
        <w:rPr>
          <w:rFonts w:ascii="Arial" w:hAnsi="Arial" w:cs="Arial"/>
          <w:b/>
          <w:bCs/>
          <w:sz w:val="24"/>
          <w:szCs w:val="24"/>
          <w:vertAlign w:val="superscript"/>
          <w:lang w:eastAsia="ko-KR"/>
        </w:rPr>
        <w:t>h</w:t>
      </w:r>
      <w:r w:rsidRPr="00794114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  <w:bookmarkEnd w:id="0"/>
    </w:p>
    <w:p w14:paraId="66297322" w14:textId="17F076BD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005AB1">
        <w:rPr>
          <w:rFonts w:ascii="Arial" w:eastAsia="맑은 고딕" w:hAnsi="Arial"/>
          <w:sz w:val="24"/>
          <w:szCs w:val="24"/>
          <w:lang w:eastAsia="ko-KR"/>
        </w:rPr>
        <w:t>8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781ED0">
        <w:rPr>
          <w:rFonts w:ascii="Arial" w:eastAsia="맑은 고딕" w:hAnsi="Arial"/>
          <w:sz w:val="24"/>
          <w:szCs w:val="24"/>
          <w:lang w:eastAsia="ko-KR"/>
        </w:rPr>
        <w:t>5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781ED0">
        <w:rPr>
          <w:rFonts w:ascii="Arial" w:eastAsia="맑은 고딕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356B4D6D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9818A9">
        <w:rPr>
          <w:rFonts w:ascii="Arial" w:eastAsia="맑은 고딕" w:hAnsi="Arial" w:cs="Arial"/>
          <w:sz w:val="24"/>
          <w:lang w:eastAsia="ko-KR"/>
        </w:rPr>
        <w:t>UE features for other Rel-18 work items (Topic</w:t>
      </w:r>
      <w:bookmarkStart w:id="4" w:name="_GoBack"/>
      <w:bookmarkEnd w:id="4"/>
      <w:r w:rsidR="009818A9">
        <w:rPr>
          <w:rFonts w:ascii="Arial" w:eastAsia="맑은 고딕" w:hAnsi="Arial" w:cs="Arial"/>
          <w:sz w:val="24"/>
          <w:lang w:eastAsia="ko-KR"/>
        </w:rPr>
        <w:t xml:space="preserve"> A)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7777777" w:rsidR="00F44C59" w:rsidRPr="00F44C59" w:rsidRDefault="00F44C59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66057840" w14:textId="572DE8FA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5" w:name="_Hlk145277988"/>
      <w:r>
        <w:rPr>
          <w:rFonts w:eastAsia="MS Gothic"/>
          <w:szCs w:val="16"/>
          <w:lang w:eastAsia="ko-KR"/>
        </w:rPr>
        <w:t xml:space="preserve">This contribution considers remaining issues for </w:t>
      </w:r>
      <w:r w:rsidR="009924FA">
        <w:rPr>
          <w:rFonts w:eastAsia="MS Gothic"/>
          <w:szCs w:val="16"/>
          <w:lang w:eastAsia="ko-KR"/>
        </w:rPr>
        <w:t xml:space="preserve">MC enhancement, </w:t>
      </w:r>
      <w:r w:rsidRPr="00616A82">
        <w:rPr>
          <w:rFonts w:eastAsia="MS Gothic"/>
          <w:szCs w:val="16"/>
          <w:lang w:eastAsia="ko-KR"/>
        </w:rPr>
        <w:t>eRedCap, and endorsed TEI proposals</w:t>
      </w:r>
      <w:r w:rsidR="00C1618B">
        <w:rPr>
          <w:rFonts w:eastAsia="MS Gothic"/>
          <w:szCs w:val="16"/>
          <w:lang w:eastAsia="ko-KR"/>
        </w:rPr>
        <w:t>.</w:t>
      </w:r>
    </w:p>
    <w:p w14:paraId="6C580214" w14:textId="55BD9337" w:rsidR="00F44C59" w:rsidRDefault="00F44C59" w:rsidP="00F44C59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4B71481" w14:textId="77777777" w:rsidR="00D5451E" w:rsidRPr="00F44C59" w:rsidRDefault="00D5451E" w:rsidP="00D5451E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6E9A6284" w14:textId="28892E45" w:rsidR="00D5451E" w:rsidRPr="00F44C59" w:rsidRDefault="00D5451E" w:rsidP="00D5451E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UE features for </w:t>
      </w:r>
      <w:r w:rsidR="00E63276" w:rsidRPr="00D37827">
        <w:rPr>
          <w:rFonts w:ascii="Arial" w:eastAsia="SimSun" w:hAnsi="Arial" w:cs="Arial"/>
          <w:kern w:val="28"/>
          <w:sz w:val="32"/>
          <w:szCs w:val="18"/>
          <w:lang w:eastAsia="zh-CN"/>
        </w:rPr>
        <w:t>MC enhancement</w:t>
      </w:r>
    </w:p>
    <w:p w14:paraId="576A09DD" w14:textId="1452D600" w:rsidR="00F84AE6" w:rsidRDefault="00F84AE6" w:rsidP="00F84AE6">
      <w:pPr>
        <w:spacing w:before="120" w:after="120" w:line="288" w:lineRule="auto"/>
        <w:jc w:val="both"/>
        <w:rPr>
          <w:lang w:eastAsia="ko-KR"/>
        </w:rPr>
      </w:pPr>
      <w:r w:rsidRPr="00553559">
        <w:rPr>
          <w:lang w:eastAsia="ko-KR"/>
        </w:rPr>
        <w:t xml:space="preserve">This </w:t>
      </w:r>
      <w:r>
        <w:rPr>
          <w:lang w:eastAsia="ko-KR"/>
        </w:rPr>
        <w:t>section</w:t>
      </w:r>
      <w:r w:rsidRPr="00553559">
        <w:rPr>
          <w:lang w:eastAsia="ko-KR"/>
        </w:rPr>
        <w:t xml:space="preserve"> discusses </w:t>
      </w:r>
      <w:r>
        <w:rPr>
          <w:lang w:eastAsia="ko-KR"/>
        </w:rPr>
        <w:t xml:space="preserve">remaining issues of UE features for joint scheduling of PDSCHs/PUSCHs on multiple serving cells using a single DCI format. The following is based on the </w:t>
      </w:r>
      <w:r w:rsidRPr="009F0FBD">
        <w:rPr>
          <w:lang w:eastAsia="ko-KR"/>
        </w:rPr>
        <w:t>discussion</w:t>
      </w:r>
      <w:r>
        <w:rPr>
          <w:lang w:eastAsia="ko-KR"/>
        </w:rPr>
        <w:t>s</w:t>
      </w:r>
      <w:r w:rsidRPr="009F0FBD">
        <w:rPr>
          <w:lang w:eastAsia="ko-KR"/>
        </w:rPr>
        <w:t xml:space="preserve"> in RAN1#11</w:t>
      </w:r>
      <w:r>
        <w:rPr>
          <w:lang w:eastAsia="ko-KR"/>
        </w:rPr>
        <w:t>6</w:t>
      </w:r>
      <w:r w:rsidRPr="009F0FBD">
        <w:rPr>
          <w:lang w:eastAsia="ko-KR"/>
        </w:rPr>
        <w:t xml:space="preserve"> [</w:t>
      </w:r>
      <w:r>
        <w:rPr>
          <w:lang w:eastAsia="ko-KR"/>
        </w:rPr>
        <w:t>1</w:t>
      </w:r>
      <w:r w:rsidRPr="009F0FBD">
        <w:rPr>
          <w:lang w:eastAsia="ko-KR"/>
        </w:rPr>
        <w:t xml:space="preserve">] and corresponding agreements </w:t>
      </w:r>
      <w:r>
        <w:rPr>
          <w:lang w:eastAsia="ko-KR"/>
        </w:rPr>
        <w:t xml:space="preserve">[2] </w:t>
      </w:r>
      <w:r w:rsidRPr="009F0FBD">
        <w:rPr>
          <w:lang w:eastAsia="ko-KR"/>
        </w:rPr>
        <w:t>that resulted in an updated list of UE features for multi-cell scheduling as captured in [3].</w:t>
      </w:r>
    </w:p>
    <w:p w14:paraId="6C2818F9" w14:textId="1E2E0C1B" w:rsidR="002754DC" w:rsidRPr="002754DC" w:rsidRDefault="002754DC" w:rsidP="00584FFF">
      <w:pPr>
        <w:spacing w:before="120" w:after="120" w:line="288" w:lineRule="auto"/>
        <w:jc w:val="both"/>
        <w:rPr>
          <w:rFonts w:eastAsia="맑은 고딕"/>
        </w:rPr>
      </w:pPr>
      <w:bookmarkStart w:id="6" w:name="_Hlk163143517"/>
      <w:r w:rsidRPr="002754DC">
        <w:rPr>
          <w:rFonts w:eastAsia="맑은 고딕"/>
          <w:b/>
          <w:u w:val="single"/>
          <w:lang w:eastAsia="ko-KR"/>
        </w:rPr>
        <w:t>FGs 49-3x and 49-3y for Advanced DCI processing</w:t>
      </w:r>
      <w:r w:rsidRPr="002754DC">
        <w:rPr>
          <w:rFonts w:eastAsia="맑은 고딕"/>
          <w:lang w:eastAsia="ko-KR"/>
        </w:rPr>
        <w:t xml:space="preserve">: The following </w:t>
      </w:r>
      <w:r w:rsidR="00584FFF">
        <w:rPr>
          <w:rFonts w:eastAsia="맑은 고딕"/>
          <w:lang w:eastAsia="ko-KR"/>
        </w:rPr>
        <w:t xml:space="preserve">was </w:t>
      </w:r>
      <w:r w:rsidRPr="002754DC">
        <w:rPr>
          <w:rFonts w:eastAsia="맑은 고딕"/>
          <w:lang w:eastAsia="ko-KR"/>
        </w:rPr>
        <w:t>agreed in RAN1#11</w:t>
      </w:r>
      <w:r w:rsidR="00D82496">
        <w:rPr>
          <w:rFonts w:eastAsia="맑은 고딕"/>
          <w:lang w:eastAsia="ko-KR"/>
        </w:rPr>
        <w:t>6</w:t>
      </w:r>
      <w:r w:rsidR="00584FFF">
        <w:rPr>
          <w:rFonts w:eastAsia="맑은 고딕"/>
          <w:lang w:eastAsia="ko-KR"/>
        </w:rPr>
        <w:t xml:space="preserve">. </w:t>
      </w:r>
    </w:p>
    <w:tbl>
      <w:tblPr>
        <w:tblStyle w:val="TableGrid1"/>
        <w:tblW w:w="11340" w:type="dxa"/>
        <w:jc w:val="center"/>
        <w:tblLook w:val="04A0" w:firstRow="1" w:lastRow="0" w:firstColumn="1" w:lastColumn="0" w:noHBand="0" w:noVBand="1"/>
      </w:tblPr>
      <w:tblGrid>
        <w:gridCol w:w="11340"/>
      </w:tblGrid>
      <w:tr w:rsidR="002754DC" w:rsidRPr="002754DC" w14:paraId="0207FA10" w14:textId="77777777" w:rsidTr="003C49EE">
        <w:trPr>
          <w:jc w:val="center"/>
        </w:trPr>
        <w:tc>
          <w:tcPr>
            <w:tcW w:w="11340" w:type="dxa"/>
          </w:tcPr>
          <w:p w14:paraId="0B636782" w14:textId="5524D79A" w:rsidR="002754DC" w:rsidRPr="002754DC" w:rsidRDefault="002754DC" w:rsidP="002754DC">
            <w:pPr>
              <w:rPr>
                <w:b/>
                <w:iCs/>
                <w:lang w:eastAsia="x-none"/>
              </w:rPr>
            </w:pPr>
            <w:r w:rsidRPr="002754DC">
              <w:rPr>
                <w:b/>
                <w:iCs/>
                <w:highlight w:val="green"/>
                <w:lang w:eastAsia="x-none"/>
              </w:rPr>
              <w:t>Agreement (RAN1#116)</w:t>
            </w:r>
          </w:p>
          <w:p w14:paraId="7F8699A0" w14:textId="77777777" w:rsidR="002754DC" w:rsidRPr="00C67D77" w:rsidRDefault="002754DC" w:rsidP="002754DC">
            <w:pPr>
              <w:numPr>
                <w:ilvl w:val="0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 xml:space="preserve">For 49-3x, </w:t>
            </w:r>
          </w:p>
          <w:p w14:paraId="69C08031" w14:textId="77777777" w:rsidR="002754DC" w:rsidRPr="00C67D77" w:rsidRDefault="002754DC" w:rsidP="002754DC">
            <w:pPr>
              <w:numPr>
                <w:ilvl w:val="1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add the following component</w:t>
            </w:r>
          </w:p>
          <w:p w14:paraId="1902B564" w14:textId="77777777" w:rsidR="002754DC" w:rsidRPr="00C67D77" w:rsidRDefault="002754DC" w:rsidP="002754DC">
            <w:pPr>
              <w:numPr>
                <w:ilvl w:val="2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 xml:space="preserve">Processing up to X unicast DCI scheduling PDSCH per scheduled </w:t>
            </w:r>
            <w:r>
              <w:rPr>
                <w:lang w:eastAsia="x-none"/>
              </w:rPr>
              <w:t>c</w:t>
            </w:r>
            <w:r w:rsidRPr="00C67D77">
              <w:rPr>
                <w:lang w:eastAsia="x-none"/>
              </w:rPr>
              <w:t>ell in a set of cells configured for multi-cell PDSCH scheduling by DCI format 1_3:</w:t>
            </w:r>
          </w:p>
          <w:p w14:paraId="17F56BC9" w14:textId="77777777" w:rsidR="002754DC" w:rsidRPr="00C67D77" w:rsidRDefault="002754DC" w:rsidP="002754DC">
            <w:pPr>
              <w:numPr>
                <w:ilvl w:val="3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X is based on pair of (scheduling CC SCS, scheduled CC SCS):</w:t>
            </w:r>
          </w:p>
          <w:p w14:paraId="3D34C92C" w14:textId="77777777" w:rsidR="002754DC" w:rsidRPr="00C67D77" w:rsidRDefault="002754DC" w:rsidP="002754DC">
            <w:pPr>
              <w:numPr>
                <w:ilvl w:val="4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Candidate value(s) of X</w:t>
            </w:r>
          </w:p>
          <w:p w14:paraId="2D167DF1" w14:textId="77777777" w:rsidR="002754DC" w:rsidRPr="00C67D77" w:rsidRDefault="002754DC" w:rsidP="002754DC">
            <w:pPr>
              <w:numPr>
                <w:ilvl w:val="5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X={2,4} for (15,120), (15,60), (30,120) and X={2} for (15,30), (30,60), (60,120 kHz)</w:t>
            </w:r>
          </w:p>
          <w:p w14:paraId="52EA620A" w14:textId="77777777" w:rsidR="002754DC" w:rsidRPr="00C67D77" w:rsidRDefault="002754DC" w:rsidP="002754DC">
            <w:pPr>
              <w:numPr>
                <w:ilvl w:val="4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X applies per slot of scheduling CC</w:t>
            </w:r>
          </w:p>
          <w:p w14:paraId="04BFEB29" w14:textId="77777777" w:rsidR="002754DC" w:rsidRPr="00C67D77" w:rsidRDefault="002754DC" w:rsidP="002754DC">
            <w:pPr>
              <w:numPr>
                <w:ilvl w:val="1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prerequisite FG is FG49-1b</w:t>
            </w:r>
          </w:p>
          <w:p w14:paraId="7B0A2203" w14:textId="1C3AD413" w:rsidR="002754DC" w:rsidRPr="00345204" w:rsidRDefault="002754DC" w:rsidP="002754DC">
            <w:pPr>
              <w:numPr>
                <w:ilvl w:val="1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reporting granularity is per BC</w:t>
            </w:r>
          </w:p>
          <w:p w14:paraId="12B13400" w14:textId="77777777" w:rsidR="002754DC" w:rsidRDefault="002754DC" w:rsidP="002754DC">
            <w:pPr>
              <w:rPr>
                <w:b/>
                <w:iCs/>
                <w:highlight w:val="green"/>
                <w:lang w:eastAsia="x-none"/>
              </w:rPr>
            </w:pPr>
          </w:p>
          <w:p w14:paraId="4EC7BE75" w14:textId="3E3BAEE4" w:rsidR="002754DC" w:rsidRPr="002754DC" w:rsidRDefault="002754DC" w:rsidP="002754DC">
            <w:pPr>
              <w:rPr>
                <w:b/>
                <w:iCs/>
                <w:lang w:eastAsia="x-none"/>
              </w:rPr>
            </w:pPr>
            <w:r w:rsidRPr="002754DC">
              <w:rPr>
                <w:b/>
                <w:iCs/>
                <w:highlight w:val="green"/>
                <w:lang w:eastAsia="x-none"/>
              </w:rPr>
              <w:t>Agreement (RAN1#116)</w:t>
            </w:r>
          </w:p>
          <w:p w14:paraId="5FE26199" w14:textId="77777777" w:rsidR="002754DC" w:rsidRPr="00C67D77" w:rsidRDefault="002754DC" w:rsidP="002754DC">
            <w:pPr>
              <w:numPr>
                <w:ilvl w:val="0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 xml:space="preserve">For 49-3y, </w:t>
            </w:r>
          </w:p>
          <w:p w14:paraId="0AC71549" w14:textId="77777777" w:rsidR="002754DC" w:rsidRPr="00C67D77" w:rsidRDefault="002754DC" w:rsidP="002754DC">
            <w:pPr>
              <w:numPr>
                <w:ilvl w:val="1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add the following component</w:t>
            </w:r>
          </w:p>
          <w:p w14:paraId="128837D0" w14:textId="77777777" w:rsidR="002754DC" w:rsidRPr="00C67D77" w:rsidRDefault="002754DC" w:rsidP="002754DC">
            <w:pPr>
              <w:numPr>
                <w:ilvl w:val="2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lastRenderedPageBreak/>
              <w:t xml:space="preserve">Processing up to X unicast DCI scheduling PUSCH per scheduled CC in a set of cells configured for multi-cell PUSCH scheduling by DCI format 0_3 </w:t>
            </w:r>
          </w:p>
          <w:p w14:paraId="0ED1D313" w14:textId="77777777" w:rsidR="002754DC" w:rsidRPr="00C67D77" w:rsidRDefault="002754DC" w:rsidP="002754DC">
            <w:pPr>
              <w:numPr>
                <w:ilvl w:val="3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X is based on pair of (scheduling CC SCS, scheduled CC SCS):</w:t>
            </w:r>
          </w:p>
          <w:p w14:paraId="229B2F56" w14:textId="77777777" w:rsidR="002754DC" w:rsidRPr="00C67D77" w:rsidRDefault="002754DC" w:rsidP="002754DC">
            <w:pPr>
              <w:numPr>
                <w:ilvl w:val="4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Candidate value(s) of X</w:t>
            </w:r>
          </w:p>
          <w:p w14:paraId="3673A8E5" w14:textId="77777777" w:rsidR="002754DC" w:rsidRPr="00C67D77" w:rsidRDefault="002754DC" w:rsidP="002754DC">
            <w:pPr>
              <w:numPr>
                <w:ilvl w:val="5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X={2,4} for (15,120), (15,60), (30,120) and X={2} for (15,30), (30,60), (60,120 kHz)</w:t>
            </w:r>
          </w:p>
          <w:p w14:paraId="0E232AF1" w14:textId="77777777" w:rsidR="002754DC" w:rsidRPr="00C67D77" w:rsidRDefault="002754DC" w:rsidP="002754DC">
            <w:pPr>
              <w:numPr>
                <w:ilvl w:val="4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X applies per slot of scheduling CC</w:t>
            </w:r>
          </w:p>
          <w:p w14:paraId="7633198B" w14:textId="77777777" w:rsidR="002754DC" w:rsidRPr="00C67D77" w:rsidRDefault="002754DC" w:rsidP="002754DC">
            <w:pPr>
              <w:numPr>
                <w:ilvl w:val="1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prerequisite FG is FG49-2b</w:t>
            </w:r>
          </w:p>
          <w:p w14:paraId="0A809605" w14:textId="00BC8533" w:rsidR="002754DC" w:rsidRPr="002754DC" w:rsidRDefault="002754DC" w:rsidP="002754DC">
            <w:pPr>
              <w:numPr>
                <w:ilvl w:val="1"/>
                <w:numId w:val="18"/>
              </w:numPr>
              <w:spacing w:after="0" w:line="240" w:lineRule="auto"/>
              <w:rPr>
                <w:lang w:eastAsia="x-none"/>
              </w:rPr>
            </w:pPr>
            <w:r w:rsidRPr="00C67D77">
              <w:rPr>
                <w:lang w:eastAsia="x-none"/>
              </w:rPr>
              <w:t>reporting granularity is per BC</w:t>
            </w:r>
          </w:p>
        </w:tc>
      </w:tr>
    </w:tbl>
    <w:p w14:paraId="0710ECCA" w14:textId="77777777" w:rsidR="002754DC" w:rsidRPr="002754DC" w:rsidRDefault="002754DC" w:rsidP="002754DC">
      <w:pPr>
        <w:spacing w:after="160" w:line="259" w:lineRule="auto"/>
        <w:contextualSpacing/>
        <w:jc w:val="both"/>
        <w:rPr>
          <w:rFonts w:eastAsia="맑은 고딕"/>
        </w:rPr>
      </w:pPr>
      <w:bookmarkStart w:id="7" w:name="_Hlk142634069"/>
      <w:bookmarkStart w:id="8" w:name="_Hlk135005790"/>
    </w:p>
    <w:p w14:paraId="52E62B9D" w14:textId="566A1DB7" w:rsidR="00584FFF" w:rsidRDefault="00584FFF" w:rsidP="002754DC">
      <w:pPr>
        <w:spacing w:after="160" w:line="259" w:lineRule="auto"/>
        <w:contextualSpacing/>
        <w:jc w:val="both"/>
        <w:rPr>
          <w:rFonts w:eastAsia="맑은 고딕"/>
        </w:rPr>
      </w:pPr>
      <w:r>
        <w:rPr>
          <w:rFonts w:eastAsia="맑은 고딕"/>
          <w:lang w:eastAsia="ko-KR"/>
        </w:rPr>
        <w:t xml:space="preserve">However, the </w:t>
      </w:r>
      <w:r w:rsidR="00E37C3C">
        <w:rPr>
          <w:rFonts w:eastAsia="맑은 고딕"/>
          <w:lang w:eastAsia="ko-KR"/>
        </w:rPr>
        <w:t>definition of the “unica</w:t>
      </w:r>
      <w:bookmarkEnd w:id="6"/>
      <w:r w:rsidR="00E37C3C">
        <w:rPr>
          <w:rFonts w:eastAsia="맑은 고딕"/>
          <w:lang w:eastAsia="ko-KR"/>
        </w:rPr>
        <w:t xml:space="preserve">st DCI” is not clear in the agreed </w:t>
      </w:r>
      <w:r>
        <w:rPr>
          <w:rFonts w:eastAsia="맑은 고딕"/>
          <w:lang w:eastAsia="ko-KR"/>
        </w:rPr>
        <w:t xml:space="preserve">description. Without any clarification, the “unicast DCI” could refer to SC-DCI, in which case FG 49-3x and FG49-3y will become identical to legacy FGs </w:t>
      </w:r>
      <w:r w:rsidR="00881862" w:rsidRPr="002754DC">
        <w:rPr>
          <w:rFonts w:eastAsia="맑은 고딕"/>
        </w:rPr>
        <w:t>18-5c</w:t>
      </w:r>
      <w:r w:rsidR="00881862">
        <w:rPr>
          <w:rFonts w:eastAsia="맑은 고딕"/>
        </w:rPr>
        <w:t xml:space="preserve"> and </w:t>
      </w:r>
      <w:r w:rsidR="00881862" w:rsidRPr="002754DC">
        <w:rPr>
          <w:rFonts w:eastAsia="맑은 고딕"/>
        </w:rPr>
        <w:t>18-5d</w:t>
      </w:r>
      <w:r w:rsidR="00881862">
        <w:rPr>
          <w:rFonts w:eastAsia="맑은 고딕"/>
        </w:rPr>
        <w:t>, respectively. The UE feature list need</w:t>
      </w:r>
      <w:r w:rsidR="00366E40">
        <w:rPr>
          <w:rFonts w:eastAsia="맑은 고딕"/>
        </w:rPr>
        <w:t>s</w:t>
      </w:r>
      <w:r w:rsidR="00881862">
        <w:rPr>
          <w:rFonts w:eastAsia="맑은 고딕"/>
        </w:rPr>
        <w:t xml:space="preserve"> to explicitly clarify the applicability of MC-DCI as is captured in the main FGs 49-1b and 49-2b. </w:t>
      </w:r>
    </w:p>
    <w:p w14:paraId="0E18541A" w14:textId="77777777" w:rsidR="00881862" w:rsidRDefault="00881862" w:rsidP="002754DC">
      <w:pPr>
        <w:spacing w:after="160" w:line="259" w:lineRule="auto"/>
        <w:contextualSpacing/>
        <w:jc w:val="both"/>
        <w:rPr>
          <w:rFonts w:eastAsia="맑은 고딕"/>
          <w:lang w:eastAsia="ko-KR"/>
        </w:rPr>
      </w:pPr>
    </w:p>
    <w:p w14:paraId="64FE3C09" w14:textId="5CD41215" w:rsidR="002754DC" w:rsidRPr="002754DC" w:rsidRDefault="002754DC" w:rsidP="002754DC">
      <w:pPr>
        <w:spacing w:after="0" w:line="288" w:lineRule="auto"/>
        <w:jc w:val="both"/>
        <w:rPr>
          <w:rFonts w:eastAsia="맑은 고딕"/>
          <w:b/>
          <w:u w:val="single"/>
          <w:lang w:eastAsia="ko-KR"/>
        </w:rPr>
      </w:pPr>
      <w:bookmarkStart w:id="9" w:name="_Hlk149908731"/>
      <w:bookmarkStart w:id="10" w:name="_Hlk149921562"/>
      <w:r w:rsidRPr="002754DC">
        <w:rPr>
          <w:rFonts w:eastAsia="맑은 고딕"/>
          <w:b/>
          <w:u w:val="single"/>
          <w:lang w:eastAsia="ko-KR"/>
        </w:rPr>
        <w:t xml:space="preserve">Proposal </w:t>
      </w:r>
      <w:r w:rsidR="0071797B">
        <w:rPr>
          <w:rFonts w:eastAsia="맑은 고딕"/>
          <w:b/>
          <w:u w:val="single"/>
          <w:lang w:eastAsia="ko-KR"/>
        </w:rPr>
        <w:t>1</w:t>
      </w:r>
      <w:r w:rsidRPr="002754DC">
        <w:rPr>
          <w:rFonts w:eastAsia="맑은 고딕"/>
          <w:b/>
          <w:u w:val="single"/>
          <w:lang w:eastAsia="ko-KR"/>
        </w:rPr>
        <w:t xml:space="preserve">: </w:t>
      </w:r>
      <w:r w:rsidR="00881862">
        <w:rPr>
          <w:rFonts w:eastAsia="맑은 고딕"/>
          <w:b/>
          <w:u w:val="single"/>
          <w:lang w:eastAsia="ko-KR"/>
        </w:rPr>
        <w:t xml:space="preserve">For </w:t>
      </w:r>
      <w:r w:rsidRPr="002754DC">
        <w:rPr>
          <w:rFonts w:eastAsia="맑은 고딕"/>
          <w:b/>
          <w:u w:val="single"/>
          <w:lang w:eastAsia="ko-KR"/>
        </w:rPr>
        <w:t>Advanced DCI processing capabilities FG 49-3x/49-3y</w:t>
      </w:r>
      <w:r w:rsidR="00881862">
        <w:rPr>
          <w:rFonts w:eastAsia="맑은 고딕"/>
          <w:b/>
          <w:u w:val="single"/>
          <w:lang w:eastAsia="ko-KR"/>
        </w:rPr>
        <w:t>, clarify that the “</w:t>
      </w:r>
      <w:r w:rsidRPr="002754DC">
        <w:rPr>
          <w:rFonts w:eastAsia="맑은 고딕"/>
          <w:b/>
          <w:u w:val="single"/>
          <w:lang w:eastAsia="ko-KR"/>
        </w:rPr>
        <w:t>unicast DCI</w:t>
      </w:r>
      <w:r w:rsidR="00881862">
        <w:rPr>
          <w:rFonts w:eastAsia="맑은 고딕"/>
          <w:b/>
          <w:u w:val="single"/>
          <w:lang w:eastAsia="ko-KR"/>
        </w:rPr>
        <w:t xml:space="preserve">” includes the MC-DCI, as shown </w:t>
      </w:r>
      <w:r w:rsidR="00881862" w:rsidRPr="00881862">
        <w:rPr>
          <w:rFonts w:eastAsia="맑은 고딕"/>
          <w:b/>
          <w:color w:val="FF0000"/>
          <w:u w:val="single"/>
          <w:lang w:eastAsia="ko-KR"/>
        </w:rPr>
        <w:t>below</w:t>
      </w:r>
      <w:r w:rsidR="00881862">
        <w:rPr>
          <w:rFonts w:eastAsia="맑은 고딕"/>
          <w:b/>
          <w:u w:val="single"/>
          <w:lang w:eastAsia="ko-KR"/>
        </w:rPr>
        <w:t>, to distinguish from legacy FGs 18-5c and 18-5d:</w:t>
      </w:r>
    </w:p>
    <w:bookmarkEnd w:id="7"/>
    <w:bookmarkEnd w:id="8"/>
    <w:bookmarkEnd w:id="9"/>
    <w:p w14:paraId="470E2D5E" w14:textId="77777777" w:rsidR="002754DC" w:rsidRPr="002754DC" w:rsidRDefault="002754DC" w:rsidP="002754DC">
      <w:pPr>
        <w:spacing w:after="0" w:line="240" w:lineRule="auto"/>
        <w:rPr>
          <w:rFonts w:eastAsia="맑은 고딕"/>
          <w:bCs/>
          <w:color w:val="000000"/>
          <w:szCs w:val="24"/>
        </w:rPr>
      </w:pPr>
    </w:p>
    <w:bookmarkEnd w:id="10"/>
    <w:p w14:paraId="2E5F4350" w14:textId="77777777" w:rsidR="002754DC" w:rsidRDefault="002754DC" w:rsidP="00D37827">
      <w:pPr>
        <w:spacing w:after="0" w:line="240" w:lineRule="auto"/>
        <w:jc w:val="both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526"/>
        <w:gridCol w:w="2047"/>
        <w:gridCol w:w="4752"/>
        <w:gridCol w:w="529"/>
        <w:gridCol w:w="527"/>
        <w:gridCol w:w="222"/>
        <w:gridCol w:w="222"/>
        <w:gridCol w:w="574"/>
        <w:gridCol w:w="517"/>
        <w:gridCol w:w="517"/>
        <w:gridCol w:w="517"/>
        <w:gridCol w:w="222"/>
        <w:gridCol w:w="1444"/>
      </w:tblGrid>
      <w:tr w:rsidR="006211CE" w:rsidRPr="006211CE" w14:paraId="1542C20B" w14:textId="77777777" w:rsidTr="003C49E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96A8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lastRenderedPageBreak/>
              <w:t>49. NR_MC_enh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98BA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49-3x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E69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val="en-GB" w:eastAsia="zh-CN"/>
              </w:rPr>
            </w:pPr>
            <w:r w:rsidRPr="006211CE">
              <w:rPr>
                <w:rFonts w:ascii="Arial" w:eastAsia="SimSun" w:hAnsi="Arial"/>
                <w:sz w:val="18"/>
                <w:lang w:val="en-GB" w:eastAsia="zh-CN"/>
              </w:rPr>
              <w:t>Advanced UE capability for larger number of unicast DL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E1FFD" w14:textId="77777777" w:rsidR="006211CE" w:rsidRPr="006211CE" w:rsidRDefault="006211CE" w:rsidP="006211CE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Processing up to X unicast DCI scheduling PDSCH per scheduled cell in a set of cells configured for multi-cell PDSCH scheduling by DCI format 1_3:</w:t>
            </w:r>
          </w:p>
          <w:p w14:paraId="33579DEC" w14:textId="19605003" w:rsidR="00606410" w:rsidRPr="00FB134D" w:rsidRDefault="009C4D94" w:rsidP="0060641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[</w:t>
            </w:r>
            <w:r w:rsidR="0023782E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U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p to] </w:t>
            </w:r>
            <w:r w:rsidR="00606410" w:rsidRPr="005576B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X</w:t>
            </w:r>
            <w:r w:rsidR="00606410" w:rsidRPr="00FB134D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DCI format</w:t>
            </w:r>
            <w:r w:rsidR="0060641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s</w:t>
            </w:r>
            <w:r w:rsidR="00606410" w:rsidRPr="00FB134D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1_3 for the set of cells</w:t>
            </w:r>
            <w:r w:rsidR="0060641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,</w:t>
            </w:r>
            <w:r w:rsidR="00606410" w:rsidRPr="00FB134D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and</w:t>
            </w:r>
          </w:p>
          <w:p w14:paraId="435233FC" w14:textId="77777777" w:rsidR="00606410" w:rsidRPr="005576B7" w:rsidRDefault="00606410" w:rsidP="0060641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5576B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Up to X </w:t>
            </w:r>
            <w:r w:rsidRPr="00FB134D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unicast DL DCI formats 1_0/1_1/1_2 (if supported) for each of the cells </w:t>
            </w:r>
            <w:r w:rsidRPr="005576B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in the set of cells</w:t>
            </w:r>
          </w:p>
          <w:p w14:paraId="43A12ECD" w14:textId="356F7785" w:rsidR="00606410" w:rsidRPr="005576B7" w:rsidRDefault="00606410" w:rsidP="00606410">
            <w:pPr>
              <w:pStyle w:val="af9"/>
              <w:numPr>
                <w:ilvl w:val="0"/>
                <w:numId w:val="18"/>
              </w:numPr>
              <w:spacing w:after="160" w:line="259" w:lineRule="auto"/>
              <w:contextualSpacing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5576B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For each cell in the set of cells, </w:t>
            </w:r>
            <w:r w:rsidR="009C4D94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[no more than] </w:t>
            </w:r>
            <w:r w:rsidRPr="005576B7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X DCIs scheduling PDSCH for the cell</w:t>
            </w:r>
          </w:p>
          <w:p w14:paraId="433E11B0" w14:textId="58D3EFAA" w:rsidR="006211CE" w:rsidRPr="006211CE" w:rsidRDefault="006211CE" w:rsidP="0060641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X is based on pair of (scheduling CC SCS, scheduled CC SCS):</w:t>
            </w:r>
          </w:p>
          <w:p w14:paraId="3F39729E" w14:textId="77777777" w:rsidR="006211CE" w:rsidRPr="006211CE" w:rsidRDefault="006211CE" w:rsidP="00606410">
            <w:pPr>
              <w:numPr>
                <w:ilvl w:val="1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Candidate value(s) of X</w:t>
            </w:r>
          </w:p>
          <w:p w14:paraId="19EEDD89" w14:textId="77777777" w:rsidR="006211CE" w:rsidRPr="006211CE" w:rsidRDefault="006211CE" w:rsidP="00606410">
            <w:pPr>
              <w:numPr>
                <w:ilvl w:val="2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X={2,4} for (15,120), (15,60), (30,120) and X={2} for (15,30), (30,60), (60,120 kHz)</w:t>
            </w:r>
          </w:p>
          <w:p w14:paraId="7BB584D7" w14:textId="77777777" w:rsidR="006211CE" w:rsidRPr="006211CE" w:rsidRDefault="006211CE" w:rsidP="00606410">
            <w:pPr>
              <w:numPr>
                <w:ilvl w:val="1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X applies per slot of scheduling CC</w:t>
            </w:r>
          </w:p>
          <w:p w14:paraId="7DB63585" w14:textId="77777777" w:rsidR="006211CE" w:rsidRPr="006211CE" w:rsidRDefault="006211CE" w:rsidP="006211CE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349D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49-1b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4A45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0DBC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C8E0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2294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P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3C24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09A4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CD3D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9652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96B0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  <w:tr w:rsidR="006211CE" w:rsidRPr="006211CE" w14:paraId="74E85DE4" w14:textId="77777777" w:rsidTr="003C49E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ED3F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49. NR_MC_enh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6E24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49-3y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3643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/>
                <w:sz w:val="18"/>
                <w:lang w:val="en-GB" w:eastAsia="zh-CN"/>
              </w:rPr>
            </w:pPr>
            <w:r w:rsidRPr="006211CE">
              <w:rPr>
                <w:rFonts w:ascii="Arial" w:eastAsia="SimSun" w:hAnsi="Arial"/>
                <w:sz w:val="18"/>
                <w:lang w:val="en-GB" w:eastAsia="zh-CN"/>
              </w:rPr>
              <w:t>Advanced UE capability for larger number of unicast UL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AAB7" w14:textId="77777777" w:rsidR="006211CE" w:rsidRPr="006211CE" w:rsidRDefault="006211CE" w:rsidP="006211CE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 xml:space="preserve">Processing up to X unicast DCI scheduling PUSCH per scheduled cell in a set of cells configured for multi-cell PUSCH scheduling by DCI format 0_3 </w:t>
            </w:r>
          </w:p>
          <w:p w14:paraId="05BE1059" w14:textId="63BA724E" w:rsidR="0023782E" w:rsidRPr="00AC3896" w:rsidRDefault="0023782E" w:rsidP="0023782E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[Up to] </w:t>
            </w:r>
            <w:r w:rsidRPr="00E71B7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X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DCI format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s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0_3 for the set of cells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,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and</w:t>
            </w:r>
          </w:p>
          <w:p w14:paraId="6785CBA5" w14:textId="77777777" w:rsidR="0023782E" w:rsidRPr="00AC3896" w:rsidRDefault="0023782E" w:rsidP="0023782E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E71B7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Up to X 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unicast UL DCI formats 0_0/0_1/0_2 (if supported) for each of the cells</w:t>
            </w:r>
            <w:r w:rsidRPr="00E71B7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in the set of cells</w:t>
            </w:r>
          </w:p>
          <w:p w14:paraId="12E26451" w14:textId="4A094107" w:rsidR="0023782E" w:rsidRPr="00AC3896" w:rsidRDefault="0023782E" w:rsidP="0023782E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</w:pP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For a cell in </w:t>
            </w:r>
            <w:r w:rsidRPr="00E71B7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the</w:t>
            </w:r>
            <w:r w:rsidRPr="00E71B70">
              <w:rPr>
                <w:rFonts w:ascii="Arial" w:eastAsia="MS Gothic" w:hAnsi="Arial" w:cs="Arial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set of cells, </w:t>
            </w:r>
            <w:r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[no more than] </w:t>
            </w:r>
            <w:r w:rsidRPr="00E71B7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X 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DCI</w:t>
            </w:r>
            <w:r w:rsidRPr="00E71B70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>s</w:t>
            </w:r>
            <w:r w:rsidRPr="00AC3896">
              <w:rPr>
                <w:rFonts w:ascii="Arial" w:eastAsia="MS Gothic" w:hAnsi="Arial" w:cs="Arial"/>
                <w:color w:val="FF0000"/>
                <w:sz w:val="18"/>
                <w:szCs w:val="18"/>
                <w:lang w:val="en-GB" w:eastAsia="ja-JP"/>
              </w:rPr>
              <w:t xml:space="preserve"> scheduling PUSCH for the cell</w:t>
            </w:r>
          </w:p>
          <w:p w14:paraId="3839FE52" w14:textId="77777777" w:rsidR="0023782E" w:rsidRDefault="0023782E" w:rsidP="0023782E">
            <w:pPr>
              <w:spacing w:after="0" w:line="240" w:lineRule="auto"/>
              <w:ind w:left="420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</w:p>
          <w:p w14:paraId="3A120A6B" w14:textId="122F3612" w:rsidR="006211CE" w:rsidRPr="006211CE" w:rsidRDefault="006211CE" w:rsidP="0023782E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X is based on pair of (scheduling CC SCS, scheduled CC SCS):</w:t>
            </w:r>
          </w:p>
          <w:p w14:paraId="61267FD7" w14:textId="77777777" w:rsidR="006211CE" w:rsidRPr="006211CE" w:rsidRDefault="006211CE" w:rsidP="0023782E">
            <w:pPr>
              <w:numPr>
                <w:ilvl w:val="1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Candidate value(s) of X</w:t>
            </w:r>
          </w:p>
          <w:p w14:paraId="1D033433" w14:textId="77777777" w:rsidR="006211CE" w:rsidRPr="006211CE" w:rsidRDefault="006211CE" w:rsidP="0023782E">
            <w:pPr>
              <w:numPr>
                <w:ilvl w:val="2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X={2,4} for (15,120), (15,60), (30,120) and X={2} for (15,30), (30,60), (60,120 kHz)</w:t>
            </w:r>
          </w:p>
          <w:p w14:paraId="1EF63AE2" w14:textId="77777777" w:rsidR="006211CE" w:rsidRPr="006211CE" w:rsidRDefault="006211CE" w:rsidP="0023782E">
            <w:pPr>
              <w:numPr>
                <w:ilvl w:val="1"/>
                <w:numId w:val="18"/>
              </w:num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211CE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X applies per slot of scheduling CC</w:t>
            </w:r>
          </w:p>
          <w:p w14:paraId="673DA5F9" w14:textId="77777777" w:rsidR="006211CE" w:rsidRPr="006211CE" w:rsidRDefault="006211CE" w:rsidP="006211CE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324D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4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9-2b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7C95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Y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13FB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5256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7208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P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46A5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E216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3E09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MS Mincho" w:hAnsi="Arial" w:cs="Arial" w:hint="eastAsia"/>
                <w:color w:val="000000"/>
                <w:sz w:val="18"/>
                <w:szCs w:val="18"/>
                <w:lang w:val="en-GB" w:eastAsia="ja-JP"/>
              </w:rPr>
              <w:t>N</w:t>
            </w:r>
            <w:r w:rsidRPr="006211CE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CA327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FEBD" w14:textId="77777777" w:rsidR="006211CE" w:rsidRPr="006211CE" w:rsidRDefault="006211CE" w:rsidP="006211CE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211CE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ja-JP"/>
              </w:rPr>
              <w:t>Optional with capability signaling</w:t>
            </w:r>
          </w:p>
        </w:tc>
      </w:tr>
    </w:tbl>
    <w:p w14:paraId="0AC58047" w14:textId="77777777" w:rsidR="00D37827" w:rsidRDefault="00D37827" w:rsidP="00F44C59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5E944316" w14:textId="2B204047" w:rsidR="00D5451E" w:rsidRPr="00D82496" w:rsidRDefault="0071797B" w:rsidP="00F44C59">
      <w:pPr>
        <w:snapToGrid w:val="0"/>
        <w:spacing w:after="0" w:line="240" w:lineRule="auto"/>
        <w:jc w:val="both"/>
        <w:rPr>
          <w:rFonts w:eastAsiaTheme="minorEastAsia"/>
          <w:lang w:eastAsia="ko-KR"/>
        </w:rPr>
      </w:pPr>
      <w:r>
        <w:rPr>
          <w:rFonts w:eastAsia="맑은 고딕"/>
          <w:b/>
          <w:u w:val="single"/>
          <w:lang w:eastAsia="ko-KR"/>
        </w:rPr>
        <w:t xml:space="preserve">Legacy or new </w:t>
      </w:r>
      <w:r w:rsidRPr="002754DC">
        <w:rPr>
          <w:rFonts w:eastAsia="맑은 고딕"/>
          <w:b/>
          <w:u w:val="single"/>
          <w:lang w:eastAsia="ko-KR"/>
        </w:rPr>
        <w:t>FG</w:t>
      </w:r>
      <w:r>
        <w:rPr>
          <w:rFonts w:eastAsia="맑은 고딕"/>
          <w:b/>
          <w:u w:val="single"/>
          <w:lang w:eastAsia="ko-KR"/>
        </w:rPr>
        <w:t xml:space="preserve"> for search space sharing with MC-DCI</w:t>
      </w:r>
      <w:r w:rsidRPr="002754DC">
        <w:rPr>
          <w:rFonts w:eastAsia="맑은 고딕"/>
          <w:lang w:eastAsia="ko-KR"/>
        </w:rPr>
        <w:t xml:space="preserve">: </w:t>
      </w:r>
      <w:r w:rsidR="00171648" w:rsidRPr="00D82496">
        <w:rPr>
          <w:rFonts w:eastAsiaTheme="minorEastAsia"/>
          <w:lang w:eastAsia="ko-KR"/>
        </w:rPr>
        <w:t>A potential extension of search space set sharing to MC-DCI was briefly discussed in RAN1#116, which can improve the gNB scheduling flexibility and reduce the PDCCH blocking. One discussion point in RAN1#116 was whether the legacy FGs 6-21 and 6-22 are limited to SC-DCI or whether they can be also applicable to MC-DCI. Although the existing description of FGs 6-21 and 6-22 appear to be generic, it is possible to consider separate UE feature for the case of MC-DCI.</w:t>
      </w:r>
    </w:p>
    <w:p w14:paraId="3F5757DE" w14:textId="77777777" w:rsidR="00171648" w:rsidRDefault="00171648" w:rsidP="00F44C59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2C6C89B6" w14:textId="10F64640" w:rsidR="00171648" w:rsidRDefault="00171648" w:rsidP="00171648">
      <w:pPr>
        <w:spacing w:after="0" w:line="288" w:lineRule="auto"/>
        <w:jc w:val="both"/>
        <w:rPr>
          <w:rFonts w:eastAsia="맑은 고딕"/>
          <w:b/>
          <w:u w:val="single"/>
          <w:lang w:eastAsia="ko-KR"/>
        </w:rPr>
      </w:pPr>
      <w:r w:rsidRPr="002754DC">
        <w:rPr>
          <w:rFonts w:eastAsia="맑은 고딕"/>
          <w:b/>
          <w:u w:val="single"/>
          <w:lang w:eastAsia="ko-KR"/>
        </w:rPr>
        <w:t xml:space="preserve">Proposal </w:t>
      </w:r>
      <w:r>
        <w:rPr>
          <w:rFonts w:eastAsia="맑은 고딕"/>
          <w:b/>
          <w:u w:val="single"/>
          <w:lang w:eastAsia="ko-KR"/>
        </w:rPr>
        <w:t>2</w:t>
      </w:r>
      <w:r w:rsidRPr="002754DC">
        <w:rPr>
          <w:rFonts w:eastAsia="맑은 고딕"/>
          <w:b/>
          <w:u w:val="single"/>
          <w:lang w:eastAsia="ko-KR"/>
        </w:rPr>
        <w:t xml:space="preserve">: </w:t>
      </w:r>
      <w:r>
        <w:rPr>
          <w:rFonts w:eastAsia="맑은 고딕"/>
          <w:b/>
          <w:u w:val="single"/>
          <w:lang w:eastAsia="ko-KR"/>
        </w:rPr>
        <w:t xml:space="preserve">RAN1 to conclude whether </w:t>
      </w:r>
      <w:r w:rsidR="00081FC2">
        <w:rPr>
          <w:rFonts w:eastAsia="맑은 고딕"/>
          <w:b/>
          <w:u w:val="single"/>
          <w:lang w:eastAsia="ko-KR"/>
        </w:rPr>
        <w:t>existing</w:t>
      </w:r>
      <w:r>
        <w:rPr>
          <w:rFonts w:eastAsia="맑은 고딕"/>
          <w:b/>
          <w:u w:val="single"/>
          <w:lang w:eastAsia="ko-KR"/>
        </w:rPr>
        <w:t xml:space="preserve"> FGs 6-21 and 6-22 for DL/UL search space sharing can be directly applicable to MC-DCI</w:t>
      </w:r>
      <w:r w:rsidR="00081FC2">
        <w:rPr>
          <w:rFonts w:eastAsia="맑은 고딕"/>
          <w:b/>
          <w:u w:val="single"/>
          <w:lang w:eastAsia="ko-KR"/>
        </w:rPr>
        <w:t>, or whether new UE capabilities need to be defined to support search space sharing for MC-DCI.</w:t>
      </w:r>
    </w:p>
    <w:p w14:paraId="61FA8F8E" w14:textId="70AECFA4" w:rsidR="005566F7" w:rsidRDefault="005566F7" w:rsidP="005566F7">
      <w:pPr>
        <w:spacing w:after="160" w:line="259" w:lineRule="auto"/>
        <w:contextualSpacing/>
        <w:jc w:val="both"/>
        <w:rPr>
          <w:rFonts w:ascii="Calibri" w:eastAsia="맑은 고딕" w:hAnsi="Calibri"/>
          <w:sz w:val="22"/>
          <w:szCs w:val="22"/>
        </w:rPr>
      </w:pPr>
    </w:p>
    <w:p w14:paraId="2DF7767B" w14:textId="3B246385" w:rsidR="00CA7861" w:rsidRDefault="0071797B" w:rsidP="005566F7">
      <w:pPr>
        <w:spacing w:line="288" w:lineRule="auto"/>
        <w:jc w:val="both"/>
        <w:rPr>
          <w:rFonts w:eastAsia="맑은 고딕"/>
          <w:lang w:eastAsia="ko-KR"/>
        </w:rPr>
      </w:pPr>
      <w:r>
        <w:rPr>
          <w:rFonts w:eastAsia="맑은 고딕"/>
          <w:b/>
          <w:u w:val="single"/>
          <w:lang w:eastAsia="ko-KR"/>
        </w:rPr>
        <w:lastRenderedPageBreak/>
        <w:t>Support of unified TCI indication via MC-DCI</w:t>
      </w:r>
      <w:r w:rsidRPr="002754DC">
        <w:rPr>
          <w:rFonts w:eastAsia="맑은 고딕"/>
          <w:lang w:eastAsia="ko-KR"/>
        </w:rPr>
        <w:t xml:space="preserve">: </w:t>
      </w:r>
      <w:r w:rsidR="00CA7861">
        <w:rPr>
          <w:rFonts w:eastAsia="맑은 고딕"/>
          <w:lang w:eastAsia="ko-KR"/>
        </w:rPr>
        <w:t xml:space="preserve">One important </w:t>
      </w:r>
      <w:r w:rsidR="008151AC">
        <w:rPr>
          <w:rFonts w:eastAsia="맑은 고딕"/>
          <w:lang w:eastAsia="ko-KR"/>
        </w:rPr>
        <w:t xml:space="preserve">issue </w:t>
      </w:r>
      <w:r w:rsidR="00CA7861">
        <w:rPr>
          <w:rFonts w:eastAsia="맑은 고딕"/>
          <w:lang w:eastAsia="ko-KR"/>
        </w:rPr>
        <w:t xml:space="preserve">is about the support </w:t>
      </w:r>
      <w:r w:rsidR="00E61EDB">
        <w:rPr>
          <w:rFonts w:eastAsia="맑은 고딕"/>
          <w:lang w:eastAsia="ko-KR"/>
        </w:rPr>
        <w:t>of</w:t>
      </w:r>
      <w:r w:rsidR="00CA7861">
        <w:rPr>
          <w:rFonts w:eastAsia="맑은 고딕"/>
          <w:lang w:eastAsia="ko-KR"/>
        </w:rPr>
        <w:t xml:space="preserve"> unified TCI indication via DCI format 1_3. </w:t>
      </w:r>
      <w:r w:rsidR="008151AC">
        <w:rPr>
          <w:rFonts w:eastAsia="맑은 고딕"/>
          <w:lang w:eastAsia="ko-KR"/>
        </w:rPr>
        <w:t xml:space="preserve">A </w:t>
      </w:r>
      <w:r w:rsidR="00972F55">
        <w:rPr>
          <w:rFonts w:eastAsia="맑은 고딕"/>
          <w:lang w:eastAsia="ko-KR"/>
        </w:rPr>
        <w:t xml:space="preserve">discussion point in RAN1#116 was whether DCI format 1_3 can support unified TCI state indication. It is noted that the support of unified TCI state via DCI format 1_3 along with PDSCH scheduling is already adopted in TS 38.214, as shown in the following excerpt. There is still an open issue whether DCI format 1_3, similar to DCI format 1_1, can indicate unified TCI without DL assignment or for non-scheduled cells in case of “partial” scheduling, which is to be discussed in RAN1. However, the latter issue has no impact on the main functionality of DCI format </w:t>
      </w:r>
      <w:r w:rsidR="008151AC">
        <w:rPr>
          <w:rFonts w:eastAsia="맑은 고딕"/>
          <w:lang w:eastAsia="ko-KR"/>
        </w:rPr>
        <w:t xml:space="preserve">1_3 </w:t>
      </w:r>
      <w:r w:rsidR="00972F55">
        <w:rPr>
          <w:rFonts w:eastAsia="맑은 고딕"/>
          <w:lang w:eastAsia="ko-KR"/>
        </w:rPr>
        <w:t xml:space="preserve">for indication of unified TCI state, which is the baseline operation for MIMO after Rel-17. In fact, it is understood that most/all UE and gNB implementations since Rel-17 may only implement the Rel-17 unified TCI framework, </w:t>
      </w:r>
      <w:r w:rsidR="00E61EDB">
        <w:rPr>
          <w:rFonts w:eastAsia="맑은 고딕"/>
          <w:lang w:eastAsia="ko-KR"/>
        </w:rPr>
        <w:t>so the UE feature list should be clear in terms of supporting the unified TCI indication via DCI format 1_3, either by reusing the legacy FG or by introducing a new FG, if needed.</w:t>
      </w:r>
    </w:p>
    <w:tbl>
      <w:tblPr>
        <w:tblStyle w:val="TableGrid11"/>
        <w:tblW w:w="11340" w:type="dxa"/>
        <w:jc w:val="center"/>
        <w:tblLook w:val="04A0" w:firstRow="1" w:lastRow="0" w:firstColumn="1" w:lastColumn="0" w:noHBand="0" w:noVBand="1"/>
      </w:tblPr>
      <w:tblGrid>
        <w:gridCol w:w="11340"/>
      </w:tblGrid>
      <w:tr w:rsidR="005B607A" w:rsidRPr="005566F7" w14:paraId="1923C397" w14:textId="77777777" w:rsidTr="003C49EE">
        <w:trPr>
          <w:jc w:val="center"/>
        </w:trPr>
        <w:tc>
          <w:tcPr>
            <w:tcW w:w="11340" w:type="dxa"/>
          </w:tcPr>
          <w:p w14:paraId="371B8AA7" w14:textId="77777777" w:rsidR="005B607A" w:rsidRPr="001742CD" w:rsidRDefault="005B607A" w:rsidP="003C49EE">
            <w:pPr>
              <w:keepNext/>
              <w:outlineLvl w:val="3"/>
              <w:rPr>
                <w:rFonts w:eastAsia="MS Gothic"/>
                <w:b/>
                <w:bCs/>
                <w:highlight w:val="cyan"/>
                <w:lang w:eastAsia="ja-JP"/>
              </w:rPr>
            </w:pPr>
            <w:r w:rsidRPr="001742CD">
              <w:rPr>
                <w:rFonts w:eastAsia="MS Gothic"/>
                <w:b/>
                <w:bCs/>
                <w:highlight w:val="cyan"/>
                <w:lang w:eastAsia="ja-JP"/>
              </w:rPr>
              <w:t>Excerpt from TS 38.214 v18.2.0 – Clause 5.1.5</w:t>
            </w:r>
          </w:p>
          <w:p w14:paraId="2730E090" w14:textId="77777777" w:rsidR="005566F7" w:rsidRPr="005566F7" w:rsidRDefault="005B607A" w:rsidP="003C49EE">
            <w:pPr>
              <w:spacing w:line="240" w:lineRule="auto"/>
              <w:rPr>
                <w:rFonts w:eastAsia="SimSun"/>
                <w:lang w:val="en-GB" w:eastAsia="ko-KR"/>
              </w:rPr>
            </w:pPr>
            <w:r w:rsidRPr="001742CD">
              <w:rPr>
                <w:rFonts w:eastAsia="SimSun"/>
                <w:lang w:val="en-GB"/>
              </w:rPr>
              <w:t xml:space="preserve">When </w:t>
            </w:r>
            <w:r w:rsidRPr="001742CD">
              <w:rPr>
                <w:rFonts w:eastAsia="SimSun"/>
                <w:i/>
                <w:lang w:val="en-GB"/>
              </w:rPr>
              <w:t xml:space="preserve">tci-PresentInDCI </w:t>
            </w:r>
            <w:r w:rsidRPr="001742CD">
              <w:rPr>
                <w:rFonts w:eastAsia="SimSun"/>
                <w:lang w:val="en-GB"/>
              </w:rPr>
              <w:t xml:space="preserve">is set as 'enabled' or </w:t>
            </w:r>
            <w:r w:rsidRPr="001742CD">
              <w:rPr>
                <w:rFonts w:eastAsia="SimSun"/>
                <w:i/>
                <w:lang w:val="en-GB"/>
              </w:rPr>
              <w:t xml:space="preserve">tci-PresentDCI-1-2 </w:t>
            </w:r>
            <w:r w:rsidRPr="001742CD">
              <w:rPr>
                <w:rFonts w:eastAsia="SimSun"/>
                <w:lang w:val="en-GB"/>
              </w:rPr>
              <w:t xml:space="preserve">is configured for the CORESET, a UE configured with 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>dl-OrJointTCI-StateList</w:t>
            </w:r>
            <w:r w:rsidRPr="001742CD">
              <w:rPr>
                <w:rFonts w:eastAsia="SimSun"/>
                <w:color w:val="000000"/>
                <w:lang w:val="en-GB"/>
              </w:rPr>
              <w:t xml:space="preserve"> with</w:t>
            </w:r>
            <w:r w:rsidRPr="001742CD">
              <w:rPr>
                <w:rFonts w:eastAsia="SimSun"/>
                <w:lang w:val="en-GB"/>
              </w:rPr>
              <w:t xml:space="preserve"> activated 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 xml:space="preserve">TCI-State </w:t>
            </w:r>
            <w:r w:rsidRPr="001742CD">
              <w:rPr>
                <w:rFonts w:eastAsia="SimSun"/>
                <w:color w:val="000000"/>
                <w:lang w:val="en-GB"/>
              </w:rPr>
              <w:t xml:space="preserve">or </w:t>
            </w:r>
            <w:r w:rsidRPr="001742CD">
              <w:rPr>
                <w:rFonts w:eastAsia="SimSun"/>
                <w:i/>
                <w:iCs/>
                <w:color w:val="000000"/>
                <w:szCs w:val="18"/>
                <w:lang w:val="en-GB"/>
              </w:rPr>
              <w:t>u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>l-TCI-StateList</w:t>
            </w:r>
            <w:r w:rsidRPr="001742CD">
              <w:rPr>
                <w:rFonts w:eastAsia="SimSun"/>
                <w:color w:val="000000"/>
                <w:lang w:val="en-GB"/>
              </w:rPr>
              <w:t xml:space="preserve"> with activated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 xml:space="preserve"> </w:t>
            </w:r>
            <w:r w:rsidRPr="001742CD">
              <w:rPr>
                <w:rFonts w:eastAsia="SimSun"/>
                <w:i/>
                <w:iCs/>
                <w:color w:val="000000"/>
              </w:rPr>
              <w:t>TCI-UL-State</w:t>
            </w:r>
            <w:r w:rsidRPr="001742CD" w:rsidDel="0006453D">
              <w:rPr>
                <w:rFonts w:eastAsia="SimSun"/>
                <w:lang w:val="en-GB"/>
              </w:rPr>
              <w:t xml:space="preserve"> </w:t>
            </w:r>
            <w:r w:rsidRPr="001742CD">
              <w:rPr>
                <w:rFonts w:eastAsia="SimSun"/>
                <w:lang w:val="en-GB"/>
              </w:rPr>
              <w:t>receives DCI format 1_1/1_2/1_3 providing indicated</w:t>
            </w:r>
            <w:r w:rsidRPr="001742CD">
              <w:rPr>
                <w:rFonts w:eastAsia="SimSun"/>
                <w:i/>
                <w:iCs/>
                <w:lang w:val="en-GB"/>
              </w:rPr>
              <w:t xml:space="preserve"> 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>TCI-State(s)</w:t>
            </w:r>
            <w:r w:rsidRPr="001742CD">
              <w:rPr>
                <w:rFonts w:eastAsia="SimSun"/>
                <w:color w:val="000000"/>
                <w:lang w:val="en-GB"/>
              </w:rPr>
              <w:t xml:space="preserve"> and/or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 xml:space="preserve"> </w:t>
            </w:r>
            <w:r w:rsidRPr="001742CD">
              <w:rPr>
                <w:rFonts w:eastAsia="SimSun"/>
                <w:i/>
                <w:iCs/>
                <w:color w:val="000000"/>
              </w:rPr>
              <w:t>TCI-UL-State</w:t>
            </w:r>
            <w:r w:rsidRPr="001742CD">
              <w:rPr>
                <w:rFonts w:eastAsia="SimSun"/>
                <w:i/>
                <w:iCs/>
                <w:color w:val="000000"/>
                <w:lang w:val="en-GB"/>
              </w:rPr>
              <w:t>(s)</w:t>
            </w:r>
            <w:r w:rsidRPr="001742CD">
              <w:rPr>
                <w:rFonts w:eastAsia="SimSun"/>
                <w:i/>
                <w:iCs/>
                <w:lang w:val="en-GB"/>
              </w:rPr>
              <w:t xml:space="preserve"> </w:t>
            </w:r>
            <w:r w:rsidRPr="001742CD">
              <w:rPr>
                <w:rFonts w:eastAsia="SimSun"/>
                <w:lang w:val="en-GB"/>
              </w:rPr>
              <w:t>for a CC or all CCs in the same CC list configured by</w:t>
            </w:r>
            <w:r w:rsidRPr="001742CD">
              <w:rPr>
                <w:rFonts w:eastAsia="SimSun"/>
                <w:i/>
                <w:iCs/>
                <w:lang w:val="en-GB"/>
              </w:rPr>
              <w:t xml:space="preserve"> simultaneousU-TCI-UpdateList1-r17, simultaneousU-TCI-UpdateList2-r17, simultaneousU-TCI-UpdateList3-r17, simultaneousU-TCI-UpdateList4-r17</w:t>
            </w:r>
            <w:r w:rsidRPr="001742CD">
              <w:rPr>
                <w:rFonts w:eastAsia="SimSun"/>
                <w:lang w:val="en-GB"/>
              </w:rPr>
              <w:t xml:space="preserve">. </w:t>
            </w:r>
            <w:r>
              <w:rPr>
                <w:rFonts w:eastAsia="SimSun"/>
                <w:lang w:val="en-GB"/>
              </w:rPr>
              <w:t>….</w:t>
            </w:r>
          </w:p>
        </w:tc>
      </w:tr>
    </w:tbl>
    <w:p w14:paraId="0C133214" w14:textId="77777777" w:rsidR="005B607A" w:rsidRDefault="005B607A" w:rsidP="005B607A">
      <w:pPr>
        <w:spacing w:after="160" w:line="259" w:lineRule="auto"/>
        <w:contextualSpacing/>
        <w:jc w:val="both"/>
        <w:rPr>
          <w:rFonts w:ascii="Calibri" w:eastAsia="맑은 고딕" w:hAnsi="Calibri"/>
          <w:sz w:val="22"/>
          <w:szCs w:val="22"/>
        </w:rPr>
      </w:pPr>
    </w:p>
    <w:p w14:paraId="3345D206" w14:textId="1D0617FE" w:rsidR="0060041B" w:rsidRDefault="00CA7861" w:rsidP="00CA7861">
      <w:pPr>
        <w:spacing w:after="0" w:line="288" w:lineRule="auto"/>
        <w:jc w:val="both"/>
        <w:rPr>
          <w:rFonts w:eastAsia="맑은 고딕"/>
          <w:b/>
          <w:u w:val="single"/>
          <w:lang w:eastAsia="ko-KR"/>
        </w:rPr>
      </w:pPr>
      <w:r w:rsidRPr="002754DC">
        <w:rPr>
          <w:rFonts w:eastAsia="맑은 고딕"/>
          <w:b/>
          <w:u w:val="single"/>
          <w:lang w:eastAsia="ko-KR"/>
        </w:rPr>
        <w:t xml:space="preserve">Proposal </w:t>
      </w:r>
      <w:r>
        <w:rPr>
          <w:rFonts w:eastAsia="맑은 고딕"/>
          <w:b/>
          <w:u w:val="single"/>
          <w:lang w:eastAsia="ko-KR"/>
        </w:rPr>
        <w:t>3</w:t>
      </w:r>
      <w:r w:rsidRPr="002754DC">
        <w:rPr>
          <w:rFonts w:eastAsia="맑은 고딕"/>
          <w:b/>
          <w:u w:val="single"/>
          <w:lang w:eastAsia="ko-KR"/>
        </w:rPr>
        <w:t xml:space="preserve">: </w:t>
      </w:r>
      <w:r>
        <w:rPr>
          <w:rFonts w:eastAsia="맑은 고딕"/>
          <w:b/>
          <w:u w:val="single"/>
          <w:lang w:eastAsia="ko-KR"/>
        </w:rPr>
        <w:t xml:space="preserve">DCI </w:t>
      </w:r>
      <w:r w:rsidR="0060041B">
        <w:rPr>
          <w:rFonts w:eastAsia="맑은 고딕"/>
          <w:b/>
          <w:u w:val="single"/>
          <w:lang w:eastAsia="ko-KR"/>
        </w:rPr>
        <w:t xml:space="preserve">format </w:t>
      </w:r>
      <w:r>
        <w:rPr>
          <w:rFonts w:eastAsia="맑은 고딕"/>
          <w:b/>
          <w:u w:val="single"/>
          <w:lang w:eastAsia="ko-KR"/>
        </w:rPr>
        <w:t xml:space="preserve">1_3 </w:t>
      </w:r>
      <w:r w:rsidR="0060041B">
        <w:rPr>
          <w:rFonts w:eastAsia="맑은 고딕"/>
          <w:b/>
          <w:u w:val="single"/>
          <w:lang w:eastAsia="ko-KR"/>
        </w:rPr>
        <w:t>supports u</w:t>
      </w:r>
      <w:r>
        <w:rPr>
          <w:rFonts w:eastAsia="맑은 고딕"/>
          <w:b/>
          <w:u w:val="single"/>
          <w:lang w:eastAsia="ko-KR"/>
        </w:rPr>
        <w:t>nified TCI indication</w:t>
      </w:r>
      <w:r w:rsidR="0060041B">
        <w:rPr>
          <w:rFonts w:eastAsia="맑은 고딕"/>
          <w:b/>
          <w:u w:val="single"/>
          <w:lang w:eastAsia="ko-KR"/>
        </w:rPr>
        <w:t>.</w:t>
      </w:r>
    </w:p>
    <w:p w14:paraId="689A1530" w14:textId="5CCFE6E1" w:rsidR="0060041B" w:rsidRPr="0060041B" w:rsidRDefault="0060041B" w:rsidP="0060041B">
      <w:pPr>
        <w:pStyle w:val="af9"/>
        <w:numPr>
          <w:ilvl w:val="0"/>
          <w:numId w:val="21"/>
        </w:numPr>
        <w:spacing w:line="288" w:lineRule="auto"/>
        <w:jc w:val="both"/>
        <w:rPr>
          <w:rFonts w:ascii="Times New Roman" w:hAnsi="Times New Roman"/>
          <w:b/>
          <w:sz w:val="20"/>
          <w:u w:val="single"/>
          <w:lang w:eastAsia="ko-KR"/>
        </w:rPr>
      </w:pPr>
      <w:r w:rsidRPr="0060041B">
        <w:rPr>
          <w:rFonts w:ascii="Times New Roman" w:hAnsi="Times New Roman"/>
          <w:b/>
          <w:sz w:val="20"/>
          <w:u w:val="single"/>
          <w:lang w:val="en-US" w:eastAsia="ko-KR"/>
        </w:rPr>
        <w:t>FFS</w:t>
      </w:r>
      <w:r>
        <w:rPr>
          <w:rFonts w:ascii="Times New Roman" w:hAnsi="Times New Roman"/>
          <w:b/>
          <w:sz w:val="20"/>
          <w:u w:val="single"/>
          <w:lang w:val="en-US" w:eastAsia="ko-KR"/>
        </w:rPr>
        <w:t>: reusing the legacy FG or introducing new FG.</w:t>
      </w:r>
    </w:p>
    <w:p w14:paraId="6F998F78" w14:textId="366BFD42" w:rsidR="0060041B" w:rsidRDefault="0060041B" w:rsidP="0060041B">
      <w:pPr>
        <w:pStyle w:val="af9"/>
        <w:spacing w:line="288" w:lineRule="auto"/>
        <w:jc w:val="both"/>
        <w:rPr>
          <w:rFonts w:ascii="Times New Roman" w:hAnsi="Times New Roman"/>
          <w:b/>
          <w:sz w:val="20"/>
          <w:u w:val="single"/>
          <w:lang w:eastAsia="ko-KR"/>
        </w:rPr>
      </w:pPr>
    </w:p>
    <w:p w14:paraId="0922A402" w14:textId="7E28E9A1" w:rsidR="008151AC" w:rsidRDefault="0071797B" w:rsidP="008151AC">
      <w:pPr>
        <w:spacing w:line="288" w:lineRule="auto"/>
        <w:jc w:val="both"/>
        <w:rPr>
          <w:rFonts w:eastAsia="맑은 고딕"/>
          <w:lang w:eastAsia="ko-KR"/>
        </w:rPr>
      </w:pPr>
      <w:r>
        <w:rPr>
          <w:rFonts w:eastAsia="맑은 고딕"/>
          <w:b/>
          <w:u w:val="single"/>
          <w:lang w:eastAsia="ko-KR"/>
        </w:rPr>
        <w:t>Legacy or new FGs for other functionalities with MC-DCI</w:t>
      </w:r>
      <w:r w:rsidRPr="002754DC">
        <w:rPr>
          <w:rFonts w:eastAsia="맑은 고딕"/>
          <w:lang w:eastAsia="ko-KR"/>
        </w:rPr>
        <w:t xml:space="preserve">: </w:t>
      </w:r>
      <w:r w:rsidR="008151AC">
        <w:rPr>
          <w:rFonts w:eastAsia="맑은 고딕"/>
          <w:lang w:eastAsia="ko-KR"/>
        </w:rPr>
        <w:t xml:space="preserve">The following list was discussed in RAN1#116 as potential new UE features for MC-DCI. </w:t>
      </w:r>
    </w:p>
    <w:tbl>
      <w:tblPr>
        <w:tblStyle w:val="TableGrid11"/>
        <w:tblW w:w="11340" w:type="dxa"/>
        <w:jc w:val="center"/>
        <w:tblLook w:val="04A0" w:firstRow="1" w:lastRow="0" w:firstColumn="1" w:lastColumn="0" w:noHBand="0" w:noVBand="1"/>
      </w:tblPr>
      <w:tblGrid>
        <w:gridCol w:w="11340"/>
      </w:tblGrid>
      <w:tr w:rsidR="008151AC" w:rsidRPr="005566F7" w14:paraId="00D5EFC4" w14:textId="77777777" w:rsidTr="003C49EE">
        <w:trPr>
          <w:jc w:val="center"/>
        </w:trPr>
        <w:tc>
          <w:tcPr>
            <w:tcW w:w="11340" w:type="dxa"/>
          </w:tcPr>
          <w:p w14:paraId="10FA9421" w14:textId="77777777" w:rsidR="008151AC" w:rsidRPr="005566F7" w:rsidRDefault="008151AC" w:rsidP="003C49EE">
            <w:pPr>
              <w:keepNext/>
              <w:spacing w:after="0" w:line="240" w:lineRule="auto"/>
              <w:outlineLvl w:val="3"/>
              <w:rPr>
                <w:rFonts w:eastAsia="MS Gothic"/>
                <w:b/>
                <w:bCs/>
                <w:lang w:eastAsia="ja-JP"/>
              </w:rPr>
            </w:pPr>
            <w:r w:rsidRPr="005566F7">
              <w:rPr>
                <w:rFonts w:eastAsia="MS Gothic"/>
                <w:b/>
                <w:bCs/>
                <w:highlight w:val="yellow"/>
                <w:lang w:eastAsia="ja-JP"/>
              </w:rPr>
              <w:t>Moderator Proposal 2-4-1 (RAN1#116, [1])</w:t>
            </w:r>
          </w:p>
          <w:p w14:paraId="781180B0" w14:textId="77777777" w:rsidR="008151AC" w:rsidRPr="005566F7" w:rsidRDefault="008151AC" w:rsidP="003C49EE">
            <w:pPr>
              <w:numPr>
                <w:ilvl w:val="0"/>
                <w:numId w:val="18"/>
              </w:numPr>
              <w:spacing w:after="0" w:line="240" w:lineRule="auto"/>
              <w:rPr>
                <w:rFonts w:eastAsia="MS Gothic"/>
                <w:b/>
                <w:bCs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Introduce following FGs, details are FFS</w:t>
            </w:r>
          </w:p>
          <w:p w14:paraId="5282E3CF" w14:textId="77777777" w:rsidR="008151AC" w:rsidRPr="005566F7" w:rsidRDefault="008151AC" w:rsidP="003C49EE">
            <w:pPr>
              <w:numPr>
                <w:ilvl w:val="1"/>
                <w:numId w:val="18"/>
              </w:numPr>
              <w:spacing w:afterLines="50" w:after="120" w:line="240" w:lineRule="auto"/>
              <w:jc w:val="both"/>
              <w:rPr>
                <w:rFonts w:eastAsia="MS Gothic"/>
                <w:b/>
                <w:bCs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SCell dormancy indication within active time by DCI format 1_3 and DCI format 0_3</w:t>
            </w:r>
          </w:p>
          <w:p w14:paraId="026A706B" w14:textId="77777777" w:rsidR="008151AC" w:rsidRPr="005566F7" w:rsidRDefault="008151AC" w:rsidP="003C49EE">
            <w:pPr>
              <w:numPr>
                <w:ilvl w:val="1"/>
                <w:numId w:val="18"/>
              </w:numPr>
              <w:spacing w:afterLines="50" w:after="120" w:line="240" w:lineRule="auto"/>
              <w:jc w:val="both"/>
              <w:rPr>
                <w:rFonts w:eastAsia="MS Gothic"/>
                <w:b/>
                <w:bCs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DL priority indicator in a DCI format 1_3</w:t>
            </w:r>
          </w:p>
          <w:p w14:paraId="486761C8" w14:textId="77777777" w:rsidR="008151AC" w:rsidRPr="005566F7" w:rsidRDefault="008151AC" w:rsidP="003C49EE">
            <w:pPr>
              <w:numPr>
                <w:ilvl w:val="1"/>
                <w:numId w:val="18"/>
              </w:numPr>
              <w:spacing w:afterLines="50" w:after="120" w:line="240" w:lineRule="auto"/>
              <w:jc w:val="both"/>
              <w:rPr>
                <w:rFonts w:eastAsia="MS Gothic"/>
                <w:b/>
                <w:bCs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UL priority indicator in a DCI format 0_3</w:t>
            </w:r>
          </w:p>
          <w:p w14:paraId="411F163E" w14:textId="77777777" w:rsidR="008151AC" w:rsidRPr="005566F7" w:rsidRDefault="008151AC" w:rsidP="003C49EE">
            <w:pPr>
              <w:numPr>
                <w:ilvl w:val="1"/>
                <w:numId w:val="18"/>
              </w:numPr>
              <w:spacing w:afterLines="50" w:after="120" w:line="240" w:lineRule="auto"/>
              <w:jc w:val="both"/>
              <w:rPr>
                <w:rFonts w:eastAsia="MS Gothic"/>
                <w:b/>
                <w:bCs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PHY priority handling for one-shot HARQ-ACK feedback by DCI format 1_3</w:t>
            </w:r>
          </w:p>
          <w:p w14:paraId="60A5182C" w14:textId="77777777" w:rsidR="008151AC" w:rsidRPr="005566F7" w:rsidRDefault="008151AC" w:rsidP="003C49EE">
            <w:pPr>
              <w:numPr>
                <w:ilvl w:val="1"/>
                <w:numId w:val="18"/>
              </w:numPr>
              <w:spacing w:afterLines="50" w:after="120" w:line="240" w:lineRule="auto"/>
              <w:jc w:val="both"/>
              <w:rPr>
                <w:rFonts w:eastAsia="MS Gothic"/>
                <w:b/>
                <w:bCs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Unified-TCI indication by DCI format 1_3</w:t>
            </w:r>
          </w:p>
          <w:p w14:paraId="389D2D0C" w14:textId="77777777" w:rsidR="008151AC" w:rsidRPr="005566F7" w:rsidRDefault="008151AC" w:rsidP="003C49EE">
            <w:pPr>
              <w:numPr>
                <w:ilvl w:val="1"/>
                <w:numId w:val="18"/>
              </w:numPr>
              <w:spacing w:afterLines="50" w:after="120" w:line="240" w:lineRule="auto"/>
              <w:jc w:val="both"/>
              <w:rPr>
                <w:rFonts w:eastAsia="MS Gothic"/>
                <w:b/>
                <w:bCs/>
                <w:sz w:val="24"/>
                <w:szCs w:val="21"/>
                <w:lang w:eastAsia="ja-JP"/>
              </w:rPr>
            </w:pPr>
            <w:r w:rsidRPr="005566F7">
              <w:rPr>
                <w:rFonts w:eastAsia="MS Gothic"/>
                <w:b/>
                <w:bCs/>
                <w:szCs w:val="21"/>
                <w:lang w:eastAsia="ja-JP"/>
              </w:rPr>
              <w:t>UE features for DCI format 1_3/format 0_3 based BWP switching</w:t>
            </w:r>
          </w:p>
        </w:tc>
      </w:tr>
    </w:tbl>
    <w:p w14:paraId="14C4E304" w14:textId="62B62501" w:rsidR="00E61EDB" w:rsidRDefault="00E61EDB" w:rsidP="008151AC">
      <w:pPr>
        <w:spacing w:before="240" w:line="288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r w:rsidR="008151AC">
        <w:rPr>
          <w:rFonts w:eastAsia="맑은 고딕"/>
          <w:lang w:eastAsia="ko-KR"/>
        </w:rPr>
        <w:t xml:space="preserve">such </w:t>
      </w:r>
      <w:r>
        <w:rPr>
          <w:rFonts w:eastAsia="맑은 고딕"/>
          <w:lang w:eastAsia="ko-KR"/>
        </w:rPr>
        <w:t xml:space="preserve">functionalities, it is generally preferred to re-use legacy FGs as much as possible, especially when no new </w:t>
      </w:r>
      <w:r w:rsidR="00733189">
        <w:rPr>
          <w:rFonts w:eastAsia="맑은 고딕"/>
          <w:lang w:eastAsia="ko-KR"/>
        </w:rPr>
        <w:t xml:space="preserve">procedure </w:t>
      </w:r>
      <w:r>
        <w:rPr>
          <w:rFonts w:eastAsia="맑은 고딕"/>
          <w:lang w:eastAsia="ko-KR"/>
        </w:rPr>
        <w:t xml:space="preserve">is defined for the corresponding FG in case of MC-DCI. However, it is possible to consider new FGs when a strict need is shown, such as when the legacy FGs are restricted to legacy SC-DCI formats. </w:t>
      </w:r>
    </w:p>
    <w:p w14:paraId="55361680" w14:textId="00B68716" w:rsidR="00171648" w:rsidRPr="0060041B" w:rsidRDefault="0060041B" w:rsidP="0060041B">
      <w:pPr>
        <w:spacing w:line="288" w:lineRule="auto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Proposal 4: For other functionalities in presence of MC-CI, aim to reuse the legacy FGs as much as possible, unless legacy FGs are restricted to legacy SC-DCI formats or new </w:t>
      </w:r>
      <w:r w:rsidR="00733189">
        <w:rPr>
          <w:b/>
          <w:u w:val="single"/>
          <w:lang w:eastAsia="ko-KR"/>
        </w:rPr>
        <w:t xml:space="preserve">procedure </w:t>
      </w:r>
      <w:r>
        <w:rPr>
          <w:b/>
          <w:u w:val="single"/>
          <w:lang w:eastAsia="ko-KR"/>
        </w:rPr>
        <w:t>is defined in case of MC-DCI.</w:t>
      </w:r>
    </w:p>
    <w:p w14:paraId="714E74ED" w14:textId="4C83A12F" w:rsidR="00F9583D" w:rsidRPr="00F37A5A" w:rsidRDefault="00F44C59" w:rsidP="00F37A5A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lastRenderedPageBreak/>
        <w:t xml:space="preserve">UE features for </w:t>
      </w:r>
      <w:bookmarkEnd w:id="1"/>
      <w:r w:rsidR="00184DFD">
        <w:rPr>
          <w:rFonts w:ascii="Arial" w:eastAsia="SimSun" w:hAnsi="Arial" w:cs="Arial"/>
          <w:kern w:val="28"/>
          <w:sz w:val="32"/>
          <w:szCs w:val="18"/>
          <w:lang w:eastAsia="zh-CN"/>
        </w:rPr>
        <w:t>eRedCap</w:t>
      </w:r>
    </w:p>
    <w:p w14:paraId="23368F19" w14:textId="77777777" w:rsidR="00F37A5A" w:rsidRDefault="00F37A5A" w:rsidP="00F37A5A">
      <w:pPr>
        <w:spacing w:before="240" w:line="240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remaining issue is whether to introduce new FGs for MBS separated from existing MBS related UE features for Rel-18 eRedCap UE. And the following agreement was made to support MBS for a reduced capability UE with BB bandwidth reduction.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44"/>
      </w:tblGrid>
      <w:tr w:rsidR="00F37A5A" w14:paraId="72C9FA55" w14:textId="77777777" w:rsidTr="009A08FC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6794" w14:textId="77777777" w:rsidR="00F37A5A" w:rsidRDefault="00F37A5A" w:rsidP="009A08FC">
            <w:pPr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highlight w:val="green"/>
                <w:lang w:eastAsia="zh-CN"/>
              </w:rPr>
              <w:t>Agreement</w:t>
            </w:r>
          </w:p>
          <w:p w14:paraId="7FBE8D20" w14:textId="77777777" w:rsidR="00F37A5A" w:rsidRDefault="00F37A5A" w:rsidP="009A08FC">
            <w:pPr>
              <w:spacing w:before="240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TP #3 below is endorsed for </w:t>
            </w:r>
            <w:r>
              <w:rPr>
                <w:lang w:eastAsia="zh-CN"/>
              </w:rPr>
              <w:t>TS 38.214 clause 5.1</w:t>
            </w:r>
          </w:p>
          <w:tbl>
            <w:tblPr>
              <w:tblW w:w="9030" w:type="dxa"/>
              <w:tblInd w:w="46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030"/>
            </w:tblGrid>
            <w:tr w:rsidR="00F37A5A" w14:paraId="4FC8C6F5" w14:textId="77777777" w:rsidTr="009A08FC">
              <w:trPr>
                <w:trHeight w:val="1525"/>
              </w:trPr>
              <w:tc>
                <w:tcPr>
                  <w:tcW w:w="9030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C390846" w14:textId="77777777" w:rsidR="00F37A5A" w:rsidRDefault="00F37A5A" w:rsidP="009A08FC">
                  <w:pPr>
                    <w:rPr>
                      <w:rFonts w:cs="Times"/>
                      <w:color w:val="000000"/>
                      <w:kern w:val="2"/>
                      <w:lang w:eastAsia="zh-CN"/>
                    </w:rPr>
                  </w:pPr>
                  <w:r>
                    <w:rPr>
                      <w:rFonts w:cs="Times"/>
                      <w:color w:val="000000"/>
                      <w:kern w:val="2"/>
                      <w:lang w:eastAsia="zh-CN"/>
                    </w:rPr>
                    <w:t>For a</w:t>
                  </w:r>
                  <w:r>
                    <w:rPr>
                      <w:rFonts w:cs="Times"/>
                      <w:lang w:eastAsia="zh-CN"/>
                    </w:rPr>
                    <w:t xml:space="preserve"> reduced capability UE that indicates </w:t>
                  </w:r>
                  <w:r>
                    <w:rPr>
                      <w:rFonts w:cs="Times"/>
                      <w:i/>
                      <w:iCs/>
                    </w:rPr>
                    <w:t>supportOfRedCap-r18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/>
                      <w:lang w:eastAsia="sv-SE"/>
                    </w:rPr>
                    <w:t>but not indicating FG 48-2</w:t>
                  </w:r>
                  <w:r>
                    <w:rPr>
                      <w:rFonts w:cs="Times"/>
                      <w:color w:val="000000"/>
                      <w:kern w:val="2"/>
                      <w:lang w:eastAsia="zh-CN"/>
                    </w:rPr>
                    <w:t xml:space="preserve">, if the UE is capable of receiving FDMed unicast and multicast/broadcast PDSCH per slot, </w:t>
                  </w:r>
                  <w:r>
                    <w:rPr>
                      <w:rFonts w:cs="Times"/>
                      <w:lang w:eastAsia="zh-CN"/>
                    </w:rPr>
                    <w:t>the UE</w:t>
                  </w:r>
                  <w:r>
                    <w:rPr>
                      <w:rFonts w:cs="Times"/>
                    </w:rPr>
                    <w:t xml:space="preserve"> </w:t>
                  </w:r>
                  <w:r>
                    <w:rPr>
                      <w:rFonts w:cs="Times"/>
                      <w:lang w:eastAsia="zh-CN"/>
                    </w:rPr>
                    <w:t xml:space="preserve">can decode </w:t>
                  </w:r>
                  <w:r>
                    <w:rPr>
                      <w:rFonts w:cs="Times"/>
                      <w:color w:val="000000"/>
                      <w:kern w:val="2"/>
                      <w:lang w:eastAsia="zh-CN"/>
                    </w:rPr>
                    <w:t xml:space="preserve">the two PDSCHs, with the two PDSCHs partially or fully overlapping in time in non-overlapping PRBs, </w:t>
                  </w:r>
                </w:p>
                <w:p w14:paraId="42FF44D0" w14:textId="77777777" w:rsidR="00F37A5A" w:rsidRDefault="00F37A5A" w:rsidP="00F37A5A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cs="Times"/>
                    </w:rPr>
                  </w:pPr>
                  <w:r>
                    <w:rPr>
                      <w:rFonts w:cs="Times"/>
                      <w:color w:val="000000"/>
                      <w:kern w:val="2"/>
                      <w:lang w:eastAsia="zh-CN"/>
                    </w:rPr>
                    <w:t xml:space="preserve">if the total number of PRBs allocated is </w:t>
                  </w:r>
                  <w:r>
                    <w:rPr>
                      <w:rFonts w:cs="Times"/>
                      <w:lang w:eastAsia="zh-CN"/>
                    </w:rPr>
                    <w:t>no more than 25 PRBs when configured with SCS µ = 0 or no more than 12 PRBs when configured with SCS µ = 1</w:t>
                  </w:r>
                  <w:r>
                    <w:rPr>
                      <w:rFonts w:cs="Times"/>
                      <w:color w:val="C00000"/>
                      <w:u w:val="single"/>
                      <w:lang w:eastAsia="zh-CN"/>
                    </w:rPr>
                    <w:t>,</w:t>
                  </w:r>
                </w:p>
                <w:p w14:paraId="55FFC22B" w14:textId="77777777" w:rsidR="00F37A5A" w:rsidRDefault="00F37A5A" w:rsidP="00F37A5A">
                  <w:pPr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cs="Times"/>
                    </w:rPr>
                  </w:pPr>
                  <w:r>
                    <w:rPr>
                      <w:rFonts w:cs="Times"/>
                      <w:color w:val="C00000"/>
                      <w:kern w:val="2"/>
                      <w:u w:val="single"/>
                      <w:lang w:eastAsia="zh-CN"/>
                    </w:rPr>
                    <w:t>otherwise the UE may skip decoding one of the two PDSCHs</w:t>
                  </w:r>
                  <w:r>
                    <w:rPr>
                      <w:rFonts w:cs="Times"/>
                      <w:color w:val="000000"/>
                      <w:kern w:val="2"/>
                      <w:lang w:eastAsia="zh-CN"/>
                    </w:rPr>
                    <w:t>.</w:t>
                  </w:r>
                </w:p>
              </w:tc>
            </w:tr>
          </w:tbl>
          <w:p w14:paraId="64858EF3" w14:textId="77777777" w:rsidR="00F37A5A" w:rsidRDefault="00F37A5A" w:rsidP="009A08FC">
            <w:pPr>
              <w:spacing w:after="0" w:line="240" w:lineRule="auto"/>
              <w:jc w:val="both"/>
              <w:rPr>
                <w:rFonts w:eastAsiaTheme="minorEastAsia"/>
                <w:lang w:eastAsia="ko-KR"/>
              </w:rPr>
            </w:pPr>
          </w:p>
        </w:tc>
      </w:tr>
    </w:tbl>
    <w:p w14:paraId="49958AF6" w14:textId="77777777" w:rsidR="00F37A5A" w:rsidRDefault="00F37A5A" w:rsidP="00F37A5A">
      <w:pPr>
        <w:spacing w:before="240" w:line="240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 to TR38.822, MBS feature groups related to FDMed unicast and multicast/broadcast PDSCH were specified in FG 33-1-2/33-3-2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1247"/>
        <w:gridCol w:w="4578"/>
        <w:gridCol w:w="4450"/>
        <w:gridCol w:w="2288"/>
      </w:tblGrid>
      <w:tr w:rsidR="00F37A5A" w14:paraId="6E6932B0" w14:textId="77777777" w:rsidTr="009A08FC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D16B" w14:textId="77777777" w:rsidR="00F37A5A" w:rsidRDefault="00F37A5A" w:rsidP="009A08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33. NR_MBS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A55F" w14:textId="77777777" w:rsidR="00F37A5A" w:rsidRDefault="00F37A5A" w:rsidP="009A08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33-1-2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33DB" w14:textId="77777777" w:rsidR="00F37A5A" w:rsidRDefault="00F37A5A" w:rsidP="009A08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FDM-ed unicast PDSCH and group-common PDSCH for broadcast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4C9F" w14:textId="77777777" w:rsidR="00F37A5A" w:rsidRDefault="00F37A5A" w:rsidP="009A08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1. Support FDM between one unicast PDSCH and one group-common PDSCH for broadcast in RRC CONNECTED mode in a slot.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5776" w14:textId="77777777" w:rsidR="00F37A5A" w:rsidRDefault="00F37A5A" w:rsidP="009A08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33-1</w:t>
            </w:r>
          </w:p>
        </w:tc>
      </w:tr>
      <w:tr w:rsidR="00F37A5A" w14:paraId="3C283655" w14:textId="77777777" w:rsidTr="009A08FC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8E8F" w14:textId="77777777" w:rsidR="00F37A5A" w:rsidRDefault="00F37A5A" w:rsidP="009A08F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33. NR_MBS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144" w14:textId="77777777" w:rsidR="00F37A5A" w:rsidRDefault="00F37A5A" w:rsidP="009A08F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33-3-2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BE6F" w14:textId="77777777" w:rsidR="00F37A5A" w:rsidRDefault="00F37A5A" w:rsidP="009A08F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FDM-ed unicast PDSCH and one group-common PDSCH for multicast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5E32" w14:textId="77777777" w:rsidR="00F37A5A" w:rsidRDefault="00F37A5A" w:rsidP="009A0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1. Support FDM between one dynamically scheduled unicast PDSCH and one dynamically scheduled group-common PDSCH for multicast in RRC CONNECTED mode in a slot.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9502" w14:textId="77777777" w:rsidR="00F37A5A" w:rsidRDefault="00F37A5A" w:rsidP="009A08F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eastAsia="Times New Roman" w:hAnsi="Arial"/>
                <w:sz w:val="18"/>
                <w:lang w:val="en-GB" w:eastAsia="ja-JP"/>
              </w:rPr>
            </w:pPr>
            <w:r>
              <w:rPr>
                <w:rFonts w:ascii="Arial" w:eastAsia="Times New Roman" w:hAnsi="Arial"/>
                <w:sz w:val="18"/>
                <w:lang w:val="en-GB" w:eastAsia="ja-JP"/>
              </w:rPr>
              <w:t>33-2, or at least one of {33-5-1a, 33-5-1f}</w:t>
            </w:r>
          </w:p>
        </w:tc>
      </w:tr>
    </w:tbl>
    <w:p w14:paraId="6DB93517" w14:textId="77777777" w:rsidR="00F37A5A" w:rsidRDefault="00F37A5A" w:rsidP="00F37A5A">
      <w:pPr>
        <w:spacing w:before="240" w:line="240" w:lineRule="auto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 shown in the agreement above, there is no scheduling restriction on the number of PRBs for FDMed unicast and multicast/broadcast. Regardless of whether the total number of PRBs for two FDMed PDSCHs is more than 25PRBs/12PRBs, the behavior of Rel-18 eRedCap UEs with BB bandwidth reduction is clearly specified. For example, if  a UE indicates FG 48-1 but not indicating FG 48-2 and also indicates either FG 33-1-2 or 33-3-2, the UE can behave according the above agreement. It is also noted that there is no issue for a UE indicating FG 48-2 to support either FG 33-1-2 or 33-3-2.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Rel-18 eRedCap UEs also can support FG 33-1-2/33-3-2. Furthermore, FG 33-1 and FG 33-2 are the prerequisite feature groups as the basic MBS feature. And it seems no strong motivation not to reuse these features group for eRedCap UEs.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Thus, there is no need to introduce MBS-related FGs dedicated for Rel-18 eRedCap UEs.</w:t>
      </w:r>
    </w:p>
    <w:p w14:paraId="7536A7DE" w14:textId="3FAA1B1B" w:rsidR="00F37A5A" w:rsidRDefault="00F37A5A" w:rsidP="00F37A5A">
      <w:pPr>
        <w:spacing w:after="60" w:line="240" w:lineRule="auto"/>
        <w:jc w:val="both"/>
        <w:rPr>
          <w:rFonts w:eastAsia="SimSun"/>
          <w:b/>
          <w:bCs/>
          <w:kern w:val="28"/>
          <w:u w:val="single"/>
          <w:lang w:eastAsia="zh-CN"/>
        </w:rPr>
      </w:pPr>
      <w:r w:rsidRPr="00E97F64">
        <w:rPr>
          <w:rFonts w:eastAsia="SimSun"/>
          <w:b/>
          <w:bCs/>
          <w:kern w:val="28"/>
          <w:u w:val="single"/>
          <w:lang w:eastAsia="zh-CN"/>
        </w:rPr>
        <w:t>Propo</w:t>
      </w:r>
      <w:r>
        <w:rPr>
          <w:rFonts w:eastAsia="SimSun"/>
          <w:b/>
          <w:bCs/>
          <w:kern w:val="28"/>
          <w:u w:val="single"/>
          <w:lang w:eastAsia="zh-CN"/>
        </w:rPr>
        <w:t xml:space="preserve">sal </w:t>
      </w:r>
      <w:r w:rsidR="00F830C4">
        <w:rPr>
          <w:rFonts w:eastAsia="SimSun"/>
          <w:b/>
          <w:bCs/>
          <w:kern w:val="28"/>
          <w:u w:val="single"/>
          <w:lang w:eastAsia="zh-CN"/>
        </w:rPr>
        <w:t>5</w:t>
      </w:r>
      <w:r>
        <w:rPr>
          <w:rFonts w:eastAsia="SimSun"/>
          <w:b/>
          <w:bCs/>
          <w:kern w:val="28"/>
          <w:u w:val="single"/>
          <w:lang w:eastAsia="zh-CN"/>
        </w:rPr>
        <w:t>: N</w:t>
      </w:r>
      <w:r w:rsidRPr="00E97F64">
        <w:rPr>
          <w:rFonts w:eastAsia="SimSun"/>
          <w:b/>
          <w:bCs/>
          <w:kern w:val="28"/>
          <w:u w:val="single"/>
          <w:lang w:eastAsia="zh-CN"/>
        </w:rPr>
        <w:t>o need to introduce MBS-related feature groups</w:t>
      </w:r>
      <w:r>
        <w:rPr>
          <w:rFonts w:eastAsia="SimSun"/>
          <w:b/>
          <w:bCs/>
          <w:kern w:val="28"/>
          <w:u w:val="single"/>
          <w:lang w:eastAsia="zh-CN"/>
        </w:rPr>
        <w:t xml:space="preserve"> dedicated for Rel-18 eRedCap UEs</w:t>
      </w:r>
      <w:r w:rsidRPr="00E97F64">
        <w:rPr>
          <w:rFonts w:eastAsia="SimSun"/>
          <w:b/>
          <w:bCs/>
          <w:kern w:val="28"/>
          <w:u w:val="single"/>
          <w:lang w:eastAsia="zh-CN"/>
        </w:rPr>
        <w:t>.</w:t>
      </w:r>
    </w:p>
    <w:p w14:paraId="1174DF47" w14:textId="42E0890D" w:rsidR="00184DFD" w:rsidRPr="00F37A5A" w:rsidRDefault="00F37A5A" w:rsidP="00F37A5A">
      <w:pPr>
        <w:pStyle w:val="af9"/>
        <w:numPr>
          <w:ilvl w:val="0"/>
          <w:numId w:val="14"/>
        </w:numPr>
        <w:spacing w:after="60" w:line="240" w:lineRule="auto"/>
        <w:jc w:val="both"/>
        <w:rPr>
          <w:rFonts w:ascii="Times New Roman" w:eastAsia="SimSun" w:hAnsi="Times New Roman"/>
          <w:b/>
          <w:bCs/>
          <w:kern w:val="28"/>
          <w:sz w:val="20"/>
          <w:u w:val="single"/>
        </w:rPr>
      </w:pPr>
      <w:r>
        <w:rPr>
          <w:rFonts w:ascii="Times New Roman" w:eastAsiaTheme="minorEastAsia" w:hAnsi="Times New Roman"/>
          <w:b/>
          <w:bCs/>
          <w:kern w:val="28"/>
          <w:sz w:val="20"/>
          <w:u w:val="single"/>
          <w:lang w:eastAsia="ko-KR"/>
        </w:rPr>
        <w:t>Including FG 33-1 and FG 33-2, MBS-related features can be reused for eRedCap UE.</w:t>
      </w:r>
    </w:p>
    <w:p w14:paraId="540B5ED7" w14:textId="6DD78ACC" w:rsidR="00184DFD" w:rsidRDefault="00184DFD" w:rsidP="00184DFD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00F4A555" w14:textId="77777777" w:rsidR="00F830C4" w:rsidRPr="00F830C4" w:rsidRDefault="00F830C4" w:rsidP="00184DFD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53422EA7" w14:textId="397B11BD" w:rsidR="00184DFD" w:rsidRPr="00F44C59" w:rsidRDefault="00184DFD" w:rsidP="00184DFD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lastRenderedPageBreak/>
        <w:t xml:space="preserve">UE features for </w:t>
      </w:r>
      <w:r w:rsidR="00716FAA" w:rsidRPr="00716FAA">
        <w:rPr>
          <w:rFonts w:ascii="Arial" w:eastAsia="SimSun" w:hAnsi="Arial" w:cs="Arial"/>
          <w:kern w:val="28"/>
          <w:sz w:val="32"/>
          <w:szCs w:val="18"/>
          <w:lang w:eastAsia="zh-CN"/>
        </w:rPr>
        <w:t>endorsed TEI proposals</w:t>
      </w:r>
      <w:r w:rsidR="00716FAA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 </w:t>
      </w:r>
    </w:p>
    <w:p w14:paraId="2D04A0A0" w14:textId="77777777" w:rsidR="00184DFD" w:rsidRDefault="00184DFD" w:rsidP="00184DFD">
      <w:pPr>
        <w:spacing w:after="0" w:line="240" w:lineRule="auto"/>
        <w:jc w:val="both"/>
        <w:rPr>
          <w:rFonts w:eastAsia="SimSun"/>
          <w:lang w:eastAsia="zh-CN"/>
        </w:rPr>
      </w:pPr>
    </w:p>
    <w:p w14:paraId="009174E0" w14:textId="77777777" w:rsidR="00D244C3" w:rsidRPr="00D244C3" w:rsidRDefault="00D244C3" w:rsidP="00D244C3">
      <w:pPr>
        <w:spacing w:afterLines="50" w:after="120" w:line="259" w:lineRule="auto"/>
        <w:jc w:val="both"/>
        <w:rPr>
          <w:rFonts w:eastAsia="MS Gothic"/>
          <w:szCs w:val="18"/>
          <w:u w:val="single"/>
          <w:lang w:eastAsia="ja-JP"/>
        </w:rPr>
      </w:pPr>
      <w:r w:rsidRPr="00D244C3">
        <w:rPr>
          <w:rFonts w:eastAsia="SimSun"/>
          <w:kern w:val="28"/>
          <w:u w:val="single"/>
          <w:lang w:eastAsia="zh-CN"/>
        </w:rPr>
        <w:t xml:space="preserve">FG </w:t>
      </w:r>
      <w:r w:rsidRPr="00D244C3">
        <w:rPr>
          <w:u w:val="single"/>
        </w:rPr>
        <w:t>55-6 family</w:t>
      </w:r>
    </w:p>
    <w:p w14:paraId="673D78CF" w14:textId="76CD954B" w:rsidR="00D244C3" w:rsidRDefault="00D244C3" w:rsidP="00D244C3">
      <w:pPr>
        <w:spacing w:after="0" w:line="240" w:lineRule="auto"/>
        <w:jc w:val="both"/>
      </w:pPr>
      <w:r>
        <w:rPr>
          <w:rFonts w:eastAsia="SimSun"/>
          <w:lang w:eastAsia="zh-CN"/>
        </w:rPr>
        <w:t>RAN2 LS (</w:t>
      </w:r>
      <w:r w:rsidRPr="00D244C3">
        <w:rPr>
          <w:rFonts w:eastAsia="Yu Mincho" w:cstheme="minorHAnsi"/>
          <w:bCs/>
          <w:iCs/>
        </w:rPr>
        <w:t>R1-2401679</w:t>
      </w:r>
      <w:r>
        <w:rPr>
          <w:rFonts w:eastAsia="SimSun"/>
          <w:lang w:eastAsia="zh-CN"/>
        </w:rPr>
        <w:t xml:space="preserve">) includes 3 unresolved (highlighted) questions below. The answer to all these questions is ‘yes’, and RAN1 intention is to </w:t>
      </w:r>
      <w:r>
        <w:t>carry over all related conditions/restrictions from FG11-2x and FG23-2-1e to FG55-6x.</w:t>
      </w:r>
    </w:p>
    <w:p w14:paraId="47E54BDE" w14:textId="77777777" w:rsidR="00D244C3" w:rsidRDefault="00D244C3" w:rsidP="00D244C3">
      <w:pPr>
        <w:spacing w:after="0" w:line="240" w:lineRule="auto"/>
        <w:jc w:val="both"/>
        <w:rPr>
          <w:rFonts w:eastAsia="SimSun"/>
          <w:lang w:eastAsia="zh-CN"/>
        </w:rPr>
      </w:pPr>
    </w:p>
    <w:tbl>
      <w:tblPr>
        <w:tblW w:w="138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3"/>
        <w:gridCol w:w="1357"/>
        <w:gridCol w:w="11372"/>
      </w:tblGrid>
      <w:tr w:rsidR="00D244C3" w:rsidRPr="00D244C3" w14:paraId="02CF19B2" w14:textId="77777777" w:rsidTr="00F830C4">
        <w:trPr>
          <w:trHeight w:val="288"/>
        </w:trPr>
        <w:tc>
          <w:tcPr>
            <w:tcW w:w="1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08953" w14:textId="77777777" w:rsidR="00D244C3" w:rsidRPr="00D244C3" w:rsidRDefault="00D244C3" w:rsidP="00692550">
            <w:r w:rsidRPr="00D244C3">
              <w:t>FG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F836" w14:textId="77777777" w:rsidR="00D244C3" w:rsidRPr="00D244C3" w:rsidRDefault="00D244C3" w:rsidP="00692550">
            <w:r w:rsidRPr="00D244C3">
              <w:t>Work Item</w:t>
            </w:r>
          </w:p>
        </w:tc>
        <w:tc>
          <w:tcPr>
            <w:tcW w:w="11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F1F43" w14:textId="77777777" w:rsidR="00D244C3" w:rsidRPr="00D244C3" w:rsidRDefault="00D244C3" w:rsidP="00692550">
            <w:r w:rsidRPr="00D244C3">
              <w:t>Questions</w:t>
            </w:r>
          </w:p>
        </w:tc>
      </w:tr>
      <w:tr w:rsidR="00D244C3" w:rsidRPr="00D244C3" w14:paraId="56BCAD7F" w14:textId="77777777" w:rsidTr="00F830C4">
        <w:trPr>
          <w:trHeight w:val="1178"/>
        </w:trPr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78A9" w14:textId="77777777" w:rsidR="00D244C3" w:rsidRPr="00D244C3" w:rsidRDefault="00D244C3" w:rsidP="00692550">
            <w:r w:rsidRPr="00D244C3">
              <w:t>55-6 family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6D1AD" w14:textId="77777777" w:rsidR="00D244C3" w:rsidRPr="00D244C3" w:rsidRDefault="00D244C3" w:rsidP="00692550">
            <w:r w:rsidRPr="00D244C3">
              <w:t>TEI18</w:t>
            </w:r>
          </w:p>
        </w:tc>
        <w:tc>
          <w:tcPr>
            <w:tcW w:w="1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6A201" w14:textId="77777777" w:rsidR="00D244C3" w:rsidRPr="00D244C3" w:rsidRDefault="00D244C3" w:rsidP="00692550">
            <w:r w:rsidRPr="00D244C3">
              <w:t xml:space="preserve">It seems there's a missing relationships (e.g. pre-requisite etc.) between 11-2 family and 55-6 family, which have not been implemented. </w:t>
            </w:r>
          </w:p>
          <w:p w14:paraId="6B51D721" w14:textId="77777777" w:rsidR="00D244C3" w:rsidRPr="00D244C3" w:rsidRDefault="00D244C3" w:rsidP="00692550">
            <w:r w:rsidRPr="00D244C3">
              <w:t xml:space="preserve">Furthermore, it seems 55-6 family is not self-contained as 11-2 family. For example, </w:t>
            </w:r>
            <w:r w:rsidRPr="00D244C3">
              <w:rPr>
                <w:highlight w:val="yellow"/>
              </w:rPr>
              <w:t>whether the following restriction in FG 11-2a/f and FG 11-2c/11-2g is also applicable to FG55-6a/f and 55-6c/g?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929"/>
            </w:tblGrid>
            <w:tr w:rsidR="00D244C3" w:rsidRPr="00D244C3" w14:paraId="22E5262D" w14:textId="77777777" w:rsidTr="00692550">
              <w:tc>
                <w:tcPr>
                  <w:tcW w:w="6929" w:type="dxa"/>
                </w:tcPr>
                <w:p w14:paraId="3DB6F3DE" w14:textId="77777777" w:rsidR="00D244C3" w:rsidRPr="00D244C3" w:rsidRDefault="00D244C3" w:rsidP="00692550">
                  <w:pPr>
                    <w:autoSpaceDE w:val="0"/>
                    <w:autoSpaceDN w:val="0"/>
                    <w:snapToGrid w:val="0"/>
                    <w:jc w:val="both"/>
                    <w:rPr>
                      <w:rFonts w:eastAsiaTheme="minorEastAsia"/>
                      <w:color w:val="000000"/>
                    </w:rPr>
                  </w:pPr>
                  <w:r w:rsidRPr="00D244C3">
                    <w:rPr>
                      <w:color w:val="000000"/>
                    </w:rPr>
                    <w:t>The UE may report either FG 11-2a or FG 11-2f, but not both.</w:t>
                  </w:r>
                </w:p>
                <w:p w14:paraId="2EB64E43" w14:textId="77777777" w:rsidR="00D244C3" w:rsidRPr="00D244C3" w:rsidRDefault="00D244C3" w:rsidP="00692550">
                  <w:r w:rsidRPr="00D244C3">
                    <w:rPr>
                      <w:color w:val="000000"/>
                    </w:rPr>
                    <w:t>The UE may report either FG 11-2c or FG 11-2g, but not both.</w:t>
                  </w:r>
                </w:p>
              </w:tc>
            </w:tr>
          </w:tbl>
          <w:p w14:paraId="4BF64AEA" w14:textId="77777777" w:rsidR="00D244C3" w:rsidRPr="00D244C3" w:rsidRDefault="00D244C3" w:rsidP="00692550">
            <w:r w:rsidRPr="00D244C3">
              <w:rPr>
                <w:highlight w:val="yellow"/>
              </w:rPr>
              <w:t>Another example is whether there’s one-to-one correspondence for FG 55-6e as for FG 11-2e?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6929"/>
            </w:tblGrid>
            <w:tr w:rsidR="00D244C3" w:rsidRPr="00D244C3" w14:paraId="456DA85C" w14:textId="77777777" w:rsidTr="00692550">
              <w:trPr>
                <w:trHeight w:val="1133"/>
              </w:trPr>
              <w:tc>
                <w:tcPr>
                  <w:tcW w:w="6929" w:type="dxa"/>
                </w:tcPr>
                <w:p w14:paraId="42A4C02F" w14:textId="77777777" w:rsidR="00D244C3" w:rsidRPr="00D244C3" w:rsidRDefault="00D244C3" w:rsidP="00692550">
                  <w:pPr>
                    <w:ind w:left="360"/>
                  </w:pPr>
                  <w:r w:rsidRPr="00D244C3">
                    <w:t>One combination of (pdcch-BlindDetectionMCG-UE-r15, pdcch-BlindDetectionSCG-UE-r15, pdcch-BlindDetectionMCG-UE-r16, pdcch-BlindDetectionSCG-UE-r16) corresponds to one combination of (pdcch-BlindDetectionCA-r15, pdcch-BlindDetectionCA-r16)</w:t>
                  </w:r>
                </w:p>
              </w:tc>
            </w:tr>
          </w:tbl>
          <w:p w14:paraId="1AE0B0BC" w14:textId="77777777" w:rsidR="00D244C3" w:rsidRPr="00D244C3" w:rsidRDefault="00D244C3" w:rsidP="00692550">
            <w:r w:rsidRPr="00D244C3">
              <w:t xml:space="preserve"> It would be helpful for RAN2 if RAN1 can provide all the relevance within 11-2 family to the 55-6 family so that 55-6 family is self-contained, as in R1-2205320 and any information captured in FG 11-2 family in TR 38.822. </w:t>
            </w:r>
          </w:p>
          <w:p w14:paraId="38E8D192" w14:textId="77777777" w:rsidR="00D244C3" w:rsidRPr="00D244C3" w:rsidRDefault="00D244C3" w:rsidP="00692550"/>
        </w:tc>
      </w:tr>
      <w:tr w:rsidR="00D244C3" w:rsidRPr="00D244C3" w14:paraId="2730364A" w14:textId="77777777" w:rsidTr="00F830C4">
        <w:trPr>
          <w:trHeight w:val="719"/>
        </w:trPr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8CAB7" w14:textId="77777777" w:rsidR="00D244C3" w:rsidRPr="00D244C3" w:rsidRDefault="00D244C3" w:rsidP="00692550">
            <w:r w:rsidRPr="00D244C3">
              <w:t>55-6h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57F56" w14:textId="77777777" w:rsidR="00D244C3" w:rsidRPr="00D244C3" w:rsidRDefault="00D244C3" w:rsidP="00692550">
            <w:r w:rsidRPr="00D244C3">
              <w:t>TEI18</w:t>
            </w:r>
          </w:p>
        </w:tc>
        <w:tc>
          <w:tcPr>
            <w:tcW w:w="1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2CA34" w14:textId="77777777" w:rsidR="00D244C3" w:rsidRPr="00D244C3" w:rsidRDefault="00D244C3" w:rsidP="00692550">
            <w:r w:rsidRPr="00D244C3">
              <w:t>Component 3 and 4 values are missing from the R1 features list. RAN2 is wondering whether this follows the companion feature in Rel-17 FG23-2-1e as mentioned in the note, the X per CC and Across CC are as follow respectively:</w:t>
            </w:r>
            <w:r w:rsidRPr="00D244C3">
              <w:br/>
              <w:t>Component3: {4, 8, 16, 32, 44, 64, no limit}</w:t>
            </w:r>
            <w:r w:rsidRPr="00D244C3">
              <w:br/>
              <w:t>Component 4: {4, 8, 16, 32, 44, 64, 128, 256, 512, no limit}</w:t>
            </w:r>
          </w:p>
          <w:p w14:paraId="4DA3FD10" w14:textId="77777777" w:rsidR="00D244C3" w:rsidRPr="00D244C3" w:rsidRDefault="00D244C3" w:rsidP="00692550">
            <w:r w:rsidRPr="00D244C3">
              <w:rPr>
                <w:highlight w:val="yellow"/>
              </w:rPr>
              <w:t>Also in Rel-17, this is also reported per SCS. Should Rel-18 follow the same as Rel-17?</w:t>
            </w:r>
          </w:p>
        </w:tc>
      </w:tr>
    </w:tbl>
    <w:p w14:paraId="79B30FA4" w14:textId="77777777" w:rsidR="00184DFD" w:rsidRDefault="00184DFD" w:rsidP="00184DFD">
      <w:pPr>
        <w:spacing w:after="60" w:line="240" w:lineRule="auto"/>
        <w:jc w:val="both"/>
        <w:rPr>
          <w:rFonts w:eastAsia="SimSun"/>
          <w:b/>
          <w:bCs/>
          <w:kern w:val="28"/>
          <w:lang w:eastAsia="zh-CN"/>
        </w:rPr>
      </w:pPr>
    </w:p>
    <w:p w14:paraId="12D586A5" w14:textId="6887CA9E" w:rsidR="00184DFD" w:rsidRPr="00F830C4" w:rsidRDefault="00184DFD" w:rsidP="006D7C3A">
      <w:pPr>
        <w:spacing w:after="60" w:line="240" w:lineRule="auto"/>
        <w:jc w:val="both"/>
        <w:rPr>
          <w:b/>
          <w:u w:val="single"/>
        </w:rPr>
      </w:pPr>
      <w:r w:rsidRPr="00F830C4">
        <w:rPr>
          <w:rFonts w:eastAsia="SimSun"/>
          <w:b/>
          <w:bCs/>
          <w:kern w:val="28"/>
          <w:u w:val="single"/>
          <w:lang w:eastAsia="zh-CN"/>
        </w:rPr>
        <w:t xml:space="preserve">Proposal </w:t>
      </w:r>
      <w:r w:rsidR="00F830C4" w:rsidRPr="00F830C4">
        <w:rPr>
          <w:rFonts w:eastAsia="SimSun"/>
          <w:b/>
          <w:bCs/>
          <w:kern w:val="28"/>
          <w:u w:val="single"/>
          <w:lang w:eastAsia="zh-CN"/>
        </w:rPr>
        <w:t>6</w:t>
      </w:r>
      <w:r w:rsidRPr="00F830C4">
        <w:rPr>
          <w:rFonts w:eastAsia="SimSun"/>
          <w:b/>
          <w:bCs/>
          <w:kern w:val="28"/>
          <w:u w:val="single"/>
          <w:lang w:eastAsia="zh-CN"/>
        </w:rPr>
        <w:t xml:space="preserve">: </w:t>
      </w:r>
      <w:r w:rsidR="00D244C3" w:rsidRPr="00F830C4">
        <w:rPr>
          <w:rFonts w:eastAsia="SimSun"/>
          <w:b/>
          <w:bCs/>
          <w:kern w:val="28"/>
          <w:u w:val="single"/>
          <w:lang w:eastAsia="zh-CN"/>
        </w:rPr>
        <w:t xml:space="preserve">Regarding remaining questions for topic 2 of </w:t>
      </w:r>
      <w:r w:rsidR="00D244C3" w:rsidRPr="00F830C4">
        <w:rPr>
          <w:rFonts w:eastAsia="Yu Mincho" w:cstheme="minorHAnsi"/>
          <w:b/>
          <w:bCs/>
          <w:iCs/>
          <w:u w:val="single"/>
        </w:rPr>
        <w:t>R1-2401679,</w:t>
      </w:r>
      <w:r w:rsidR="00D244C3" w:rsidRPr="00F830C4">
        <w:rPr>
          <w:rFonts w:eastAsia="SimSun"/>
          <w:b/>
          <w:u w:val="single"/>
          <w:lang w:eastAsia="zh-CN"/>
        </w:rPr>
        <w:t xml:space="preserve"> the answer to all these questions is ‘yes’, and RAN1 intention is to </w:t>
      </w:r>
      <w:r w:rsidR="00D244C3" w:rsidRPr="00F830C4">
        <w:rPr>
          <w:b/>
          <w:u w:val="single"/>
        </w:rPr>
        <w:t>carry over all related conditions/restrictions from FG11-2x and FG23-2-1e to FG55-6x.</w:t>
      </w:r>
    </w:p>
    <w:p w14:paraId="652AD1D3" w14:textId="713D8047" w:rsidR="00416E65" w:rsidRDefault="00416E65" w:rsidP="006D7C3A">
      <w:pPr>
        <w:spacing w:after="60" w:line="240" w:lineRule="auto"/>
        <w:jc w:val="both"/>
        <w:rPr>
          <w:b/>
        </w:rPr>
      </w:pPr>
    </w:p>
    <w:p w14:paraId="5A699098" w14:textId="4293181F" w:rsidR="00416E65" w:rsidRDefault="00416E65" w:rsidP="00416E65">
      <w:pPr>
        <w:pStyle w:val="af4"/>
        <w:rPr>
          <w:iCs/>
        </w:rPr>
      </w:pPr>
      <w:r>
        <w:rPr>
          <w:iCs/>
        </w:rPr>
        <w:t>In RAN1#116 meeting, the following conclusion was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887"/>
      </w:tblGrid>
      <w:tr w:rsidR="00416E65" w14:paraId="0410F738" w14:textId="77777777" w:rsidTr="00F830C4">
        <w:tc>
          <w:tcPr>
            <w:tcW w:w="13887" w:type="dxa"/>
          </w:tcPr>
          <w:p w14:paraId="1EDD02CF" w14:textId="77777777" w:rsidR="00416E65" w:rsidRDefault="00416E65" w:rsidP="00027D10">
            <w:pPr>
              <w:rPr>
                <w:rFonts w:eastAsia="DengXian"/>
                <w:b/>
                <w:lang w:eastAsia="zh-CN"/>
              </w:rPr>
            </w:pPr>
            <w:r>
              <w:rPr>
                <w:rFonts w:eastAsia="DengXian" w:hint="eastAsia"/>
                <w:b/>
                <w:lang w:eastAsia="zh-CN"/>
              </w:rPr>
              <w:t>C</w:t>
            </w:r>
            <w:r>
              <w:rPr>
                <w:rFonts w:eastAsia="DengXian"/>
                <w:b/>
                <w:lang w:eastAsia="zh-CN"/>
              </w:rPr>
              <w:t>onclusion</w:t>
            </w:r>
          </w:p>
          <w:p w14:paraId="1FC18376" w14:textId="77777777" w:rsidR="00416E65" w:rsidRDefault="00416E65" w:rsidP="00416E65">
            <w:pPr>
              <w:pStyle w:val="af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400"/>
              <w:contextualSpacing/>
              <w:textAlignment w:val="baseline"/>
            </w:pPr>
            <w:r>
              <w:t xml:space="preserve">The </w:t>
            </w:r>
            <w:r>
              <w:rPr>
                <w:rFonts w:hint="eastAsia"/>
              </w:rPr>
              <w:t>C</w:t>
            </w:r>
            <w:r>
              <w:t xml:space="preserve">ase 1 and Case 2 </w:t>
            </w:r>
            <w:r w:rsidRPr="0077050B">
              <w:t xml:space="preserve">in </w:t>
            </w:r>
            <w:hyperlink r:id="rId8" w:history="1">
              <w:r>
                <w:rPr>
                  <w:rStyle w:val="aa"/>
                </w:rPr>
                <w:t>R1-2400675</w:t>
              </w:r>
            </w:hyperlink>
            <w:r>
              <w:t xml:space="preserve"> are supported by existing TEI agreements made in RAN1#115.</w:t>
            </w:r>
          </w:p>
          <w:p w14:paraId="5DDD0B8D" w14:textId="77777777" w:rsidR="00416E65" w:rsidRPr="009A7C29" w:rsidRDefault="00416E65" w:rsidP="00416E65">
            <w:pPr>
              <w:pStyle w:val="af9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400"/>
              <w:contextualSpacing/>
              <w:textAlignment w:val="baseline"/>
            </w:pPr>
            <w:r>
              <w:t xml:space="preserve">Case 2 in </w:t>
            </w:r>
            <w:hyperlink r:id="rId9" w:history="1">
              <w:r>
                <w:rPr>
                  <w:rStyle w:val="aa"/>
                </w:rPr>
                <w:t>R1-2400675</w:t>
              </w:r>
            </w:hyperlink>
            <w:r>
              <w:t xml:space="preserve"> is supported with UE capability </w:t>
            </w:r>
            <w:r w:rsidRPr="00285FA4">
              <w:rPr>
                <w:bCs/>
              </w:rPr>
              <w:t>FG 55-4e.</w:t>
            </w:r>
          </w:p>
        </w:tc>
      </w:tr>
    </w:tbl>
    <w:p w14:paraId="5F6F06EC" w14:textId="1C57D114" w:rsidR="00416E65" w:rsidRDefault="00416E65" w:rsidP="006D7C3A">
      <w:pPr>
        <w:spacing w:after="60" w:line="240" w:lineRule="auto"/>
        <w:jc w:val="both"/>
        <w:rPr>
          <w:rFonts w:eastAsia="SimSun"/>
          <w:b/>
          <w:bCs/>
          <w:kern w:val="28"/>
          <w:lang w:eastAsia="zh-CN"/>
        </w:rPr>
      </w:pPr>
    </w:p>
    <w:p w14:paraId="50B05753" w14:textId="3F786D92" w:rsidR="00416E65" w:rsidRDefault="00416E65" w:rsidP="00416E65">
      <w:pPr>
        <w:spacing w:after="60" w:line="240" w:lineRule="auto"/>
        <w:jc w:val="both"/>
        <w:rPr>
          <w:rFonts w:eastAsiaTheme="minorEastAsia"/>
          <w:color w:val="000000" w:themeColor="text1"/>
          <w:kern w:val="24"/>
        </w:rPr>
      </w:pPr>
      <w:r w:rsidRPr="00416E65">
        <w:rPr>
          <w:rFonts w:eastAsiaTheme="minorEastAsia"/>
          <w:color w:val="000000" w:themeColor="text1"/>
          <w:kern w:val="24"/>
        </w:rPr>
        <w:t>For Rel-18 TEI UE FG 55-4a, 55-4b, 55-4c,</w:t>
      </w:r>
      <w:r>
        <w:rPr>
          <w:rFonts w:ascii="DengXian" w:eastAsia="DengXian" w:hAnsi="DengXian"/>
          <w:color w:val="000000" w:themeColor="text1"/>
          <w:kern w:val="24"/>
          <w:lang w:val="en-GB" w:eastAsia="zh-CN"/>
        </w:rPr>
        <w:t xml:space="preserve"> t</w:t>
      </w:r>
      <w:r w:rsidRPr="00DF5569">
        <w:rPr>
          <w:rFonts w:eastAsiaTheme="minorEastAsia"/>
          <w:color w:val="000000" w:themeColor="text1"/>
          <w:kern w:val="24"/>
        </w:rPr>
        <w:t>he text “UE does not expect to determine a different codebook size in a PUCCH slot from the codebook size determined based on HARQ-ACK information associated with PDSCH reception(s) scheduled before a UL grant that schedules a PUSCH in a slot overlapping with the PUCCH slot.”</w:t>
      </w:r>
      <w:r>
        <w:rPr>
          <w:rFonts w:eastAsiaTheme="minorEastAsia"/>
          <w:color w:val="000000" w:themeColor="text1"/>
          <w:kern w:val="24"/>
        </w:rPr>
        <w:t xml:space="preserve"> is captured in the note for FG</w:t>
      </w:r>
      <w:r w:rsidRPr="00DA251F">
        <w:rPr>
          <w:rFonts w:eastAsiaTheme="minorEastAsia"/>
          <w:color w:val="000000" w:themeColor="text1"/>
          <w:kern w:val="24"/>
        </w:rPr>
        <w:t xml:space="preserve"> 55-4a, 55-4b</w:t>
      </w:r>
      <w:r>
        <w:rPr>
          <w:rFonts w:eastAsiaTheme="minorEastAsia"/>
          <w:color w:val="000000" w:themeColor="text1"/>
          <w:kern w:val="24"/>
        </w:rPr>
        <w:t xml:space="preserve"> and </w:t>
      </w:r>
      <w:r w:rsidRPr="00DA251F">
        <w:rPr>
          <w:rFonts w:eastAsiaTheme="minorEastAsia"/>
          <w:color w:val="000000" w:themeColor="text1"/>
          <w:kern w:val="24"/>
        </w:rPr>
        <w:t>55-4c</w:t>
      </w:r>
      <w:r>
        <w:rPr>
          <w:rFonts w:eastAsiaTheme="minorEastAsia"/>
          <w:color w:val="000000" w:themeColor="text1"/>
          <w:kern w:val="24"/>
        </w:rPr>
        <w:t>, the description is not true if the UE reports FG 55-4e, this condition should be clarified. Similarly, the condition of not reporting FG 55-4d should be added for the text “</w:t>
      </w:r>
      <w:r w:rsidRPr="00416E65">
        <w:rPr>
          <w:rFonts w:eastAsiaTheme="minorEastAsia"/>
          <w:color w:val="000000" w:themeColor="text1"/>
          <w:kern w:val="24"/>
        </w:rPr>
        <w:t>UE does not expect to determine a different PUCCH time domain resource in a slot from the PUCCH time domain resource determined based on HARQ-ACK information associated with PDSCH reception(s) scheduled before a UL grant that schedules a PUSCH in that slot</w:t>
      </w:r>
      <w:r>
        <w:rPr>
          <w:rFonts w:eastAsiaTheme="minorEastAsia"/>
          <w:color w:val="000000" w:themeColor="text1"/>
          <w:kern w:val="24"/>
        </w:rPr>
        <w:t>”.</w:t>
      </w:r>
    </w:p>
    <w:p w14:paraId="1812EEBC" w14:textId="77777777" w:rsidR="00416E65" w:rsidRDefault="00416E65" w:rsidP="00416E65">
      <w:pPr>
        <w:spacing w:after="60" w:line="240" w:lineRule="auto"/>
        <w:jc w:val="both"/>
        <w:rPr>
          <w:rFonts w:eastAsiaTheme="minorEastAsia"/>
          <w:color w:val="000000" w:themeColor="text1"/>
          <w:kern w:val="24"/>
        </w:rPr>
      </w:pPr>
    </w:p>
    <w:p w14:paraId="295D6522" w14:textId="495E5826" w:rsidR="00416E65" w:rsidRPr="00E97F64" w:rsidRDefault="00416E65" w:rsidP="00416E65">
      <w:pPr>
        <w:spacing w:after="60" w:line="240" w:lineRule="auto"/>
        <w:jc w:val="both"/>
        <w:rPr>
          <w:rFonts w:eastAsia="SimSun"/>
          <w:b/>
          <w:noProof/>
          <w:u w:val="single"/>
          <w:lang w:val="en-GB" w:eastAsia="zh-CN"/>
        </w:rPr>
      </w:pPr>
      <w:r w:rsidRPr="00E97F64">
        <w:rPr>
          <w:rFonts w:eastAsia="SimSun"/>
          <w:b/>
          <w:noProof/>
          <w:u w:val="single"/>
          <w:lang w:val="en-GB" w:eastAsia="zh-CN"/>
        </w:rPr>
        <w:t xml:space="preserve">Proposal </w:t>
      </w:r>
      <w:r w:rsidR="00F830C4">
        <w:rPr>
          <w:rFonts w:eastAsia="SimSun"/>
          <w:b/>
          <w:noProof/>
          <w:u w:val="single"/>
          <w:lang w:val="en-GB" w:eastAsia="zh-CN"/>
        </w:rPr>
        <w:t>7</w:t>
      </w:r>
      <w:r w:rsidRPr="00E97F64">
        <w:rPr>
          <w:rFonts w:eastAsia="SimSun"/>
          <w:b/>
          <w:noProof/>
          <w:u w:val="single"/>
          <w:lang w:val="en-GB" w:eastAsia="zh-CN"/>
        </w:rPr>
        <w:t>: For Rel-18 TEI UE FG 55-4a, 55-4b</w:t>
      </w:r>
      <w:r>
        <w:rPr>
          <w:rFonts w:eastAsia="SimSun"/>
          <w:b/>
          <w:noProof/>
          <w:u w:val="single"/>
          <w:lang w:val="en-GB" w:eastAsia="zh-CN"/>
        </w:rPr>
        <w:t xml:space="preserve"> and </w:t>
      </w:r>
      <w:r w:rsidRPr="00E97F64">
        <w:rPr>
          <w:rFonts w:eastAsia="SimSun"/>
          <w:b/>
          <w:noProof/>
          <w:u w:val="single"/>
          <w:lang w:val="en-GB" w:eastAsia="zh-CN"/>
        </w:rPr>
        <w:t>55-4c, update the note as following,</w:t>
      </w:r>
    </w:p>
    <w:p w14:paraId="7EFDA416" w14:textId="77777777" w:rsidR="00416E65" w:rsidRPr="00E97F64" w:rsidRDefault="00416E65" w:rsidP="00416E65">
      <w:pPr>
        <w:pStyle w:val="af9"/>
        <w:numPr>
          <w:ilvl w:val="0"/>
          <w:numId w:val="12"/>
        </w:numPr>
        <w:spacing w:after="60" w:line="240" w:lineRule="auto"/>
        <w:jc w:val="both"/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</w:pP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UE does not expect to determine a different codebook size in a PUCCH slot from the codebook size determined based on HARQ-ACK information associated with PDSCH reception(s) scheduled before a UL grant that schedules a PUSCH in a slot overlapping with the PUCCH slot </w:t>
      </w:r>
      <w:r w:rsidRPr="00E97F64">
        <w:rPr>
          <w:rFonts w:ascii="Times New Roman" w:eastAsia="SimSun" w:hAnsi="Times New Roman"/>
          <w:b/>
          <w:noProof/>
          <w:color w:val="FF0000"/>
          <w:sz w:val="20"/>
          <w:szCs w:val="20"/>
          <w:u w:val="single"/>
          <w:lang w:val="en-GB"/>
        </w:rPr>
        <w:t>unless the UE reports FG 55-4e</w:t>
      </w: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>.</w:t>
      </w:r>
    </w:p>
    <w:p w14:paraId="638CDEEB" w14:textId="09ED4C63" w:rsidR="00416E65" w:rsidRPr="00E97F64" w:rsidRDefault="00416E65" w:rsidP="00416E65">
      <w:pPr>
        <w:pStyle w:val="af9"/>
        <w:numPr>
          <w:ilvl w:val="0"/>
          <w:numId w:val="12"/>
        </w:numPr>
        <w:spacing w:after="60" w:line="240" w:lineRule="auto"/>
        <w:jc w:val="both"/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</w:pP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>UE does not expect to determine a different PUCCH</w:t>
      </w:r>
      <w:r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 time domain</w:t>
      </w: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 resource</w:t>
      </w:r>
      <w:r w:rsidRPr="00416E65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 </w:t>
      </w: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in a slot from the PUCCH </w:t>
      </w:r>
      <w:r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time domain </w:t>
      </w: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 xml:space="preserve">resource determined based on HARQ-ACK information associated with PDSCH reception(s) scheduled before a UL grant that schedules a PUSCH in that slot </w:t>
      </w:r>
      <w:r w:rsidRPr="00E97F64">
        <w:rPr>
          <w:rFonts w:ascii="Times New Roman" w:eastAsia="SimSun" w:hAnsi="Times New Roman"/>
          <w:b/>
          <w:noProof/>
          <w:color w:val="FF0000"/>
          <w:sz w:val="20"/>
          <w:szCs w:val="20"/>
          <w:u w:val="single"/>
          <w:lang w:val="en-GB"/>
        </w:rPr>
        <w:t>unless the UE reports FG 55-4d</w:t>
      </w:r>
      <w:r w:rsidRPr="00E97F64">
        <w:rPr>
          <w:rFonts w:ascii="Times New Roman" w:eastAsia="SimSun" w:hAnsi="Times New Roman"/>
          <w:b/>
          <w:noProof/>
          <w:sz w:val="20"/>
          <w:szCs w:val="20"/>
          <w:u w:val="single"/>
          <w:lang w:val="en-GB"/>
        </w:rPr>
        <w:t>.</w:t>
      </w:r>
    </w:p>
    <w:p w14:paraId="6FFCB05F" w14:textId="77777777" w:rsidR="00416E65" w:rsidRPr="00416E65" w:rsidRDefault="00416E65" w:rsidP="006D7C3A">
      <w:pPr>
        <w:spacing w:after="60" w:line="240" w:lineRule="auto"/>
        <w:jc w:val="both"/>
        <w:rPr>
          <w:rFonts w:eastAsia="SimSun"/>
          <w:b/>
          <w:bCs/>
          <w:kern w:val="28"/>
          <w:lang w:val="en-GB" w:eastAsia="zh-CN"/>
        </w:rPr>
      </w:pPr>
    </w:p>
    <w:bookmarkEnd w:id="2"/>
    <w:bookmarkEnd w:id="5"/>
    <w:p w14:paraId="62F4E0C9" w14:textId="77777777" w:rsidR="00F717A0" w:rsidRPr="00915EF3" w:rsidRDefault="00F717A0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1BC5CF41" w14:textId="1AE2655C" w:rsidR="00E2413E" w:rsidRDefault="00E2413E" w:rsidP="00AE20DF">
      <w:pPr>
        <w:pStyle w:val="Reference0"/>
        <w:keepLines w:val="0"/>
        <w:numPr>
          <w:ilvl w:val="0"/>
          <w:numId w:val="16"/>
        </w:numPr>
        <w:suppressAutoHyphens w:val="0"/>
        <w:overflowPunct/>
        <w:autoSpaceDE/>
        <w:spacing w:after="60" w:line="240" w:lineRule="auto"/>
        <w:textAlignment w:val="auto"/>
      </w:pPr>
      <w:r w:rsidRPr="00E2413E">
        <w:t>R1-2401641</w:t>
      </w:r>
      <w:r>
        <w:t xml:space="preserve">, </w:t>
      </w:r>
      <w:r w:rsidRPr="00E2413E">
        <w:t>Summary#2 of discussion on UE features for MC enhancements</w:t>
      </w:r>
      <w:r>
        <w:t xml:space="preserve">, </w:t>
      </w:r>
      <w:r w:rsidRPr="00E2413E">
        <w:t>Moderator (NTT DOCOMO, INC.)</w:t>
      </w:r>
    </w:p>
    <w:p w14:paraId="46CD6471" w14:textId="1A2515E6" w:rsidR="00AE20DF" w:rsidRDefault="00AE20DF" w:rsidP="00AE20DF">
      <w:pPr>
        <w:pStyle w:val="Reference0"/>
        <w:keepLines w:val="0"/>
        <w:numPr>
          <w:ilvl w:val="0"/>
          <w:numId w:val="16"/>
        </w:numPr>
        <w:suppressAutoHyphens w:val="0"/>
        <w:overflowPunct/>
        <w:autoSpaceDE/>
        <w:spacing w:after="60" w:line="240" w:lineRule="auto"/>
        <w:textAlignment w:val="auto"/>
      </w:pPr>
      <w:r w:rsidRPr="0078415D">
        <w:t>R1-240</w:t>
      </w:r>
      <w:r>
        <w:t xml:space="preserve">1713, </w:t>
      </w:r>
      <w:r w:rsidRPr="00DC79F7">
        <w:t>Session Notes for 8.12.4</w:t>
      </w:r>
      <w:r>
        <w:t xml:space="preserve">, </w:t>
      </w:r>
      <w:r w:rsidRPr="00DC79F7">
        <w:t>Ad-Hoc Chair (NTT DOCOMO)</w:t>
      </w:r>
    </w:p>
    <w:p w14:paraId="55FF5AAA" w14:textId="0E7381B5" w:rsidR="00AE20DF" w:rsidRDefault="00E2413E" w:rsidP="00AE20DF">
      <w:pPr>
        <w:pStyle w:val="Reference0"/>
        <w:keepLines w:val="0"/>
        <w:numPr>
          <w:ilvl w:val="0"/>
          <w:numId w:val="16"/>
        </w:numPr>
        <w:suppressAutoHyphens w:val="0"/>
        <w:overflowPunct/>
        <w:autoSpaceDE/>
        <w:spacing w:after="60" w:line="240" w:lineRule="auto"/>
        <w:textAlignment w:val="auto"/>
      </w:pPr>
      <w:r w:rsidRPr="00E2413E">
        <w:t>R1-2401709</w:t>
      </w:r>
      <w:r>
        <w:t xml:space="preserve">, </w:t>
      </w:r>
      <w:r w:rsidRPr="00E2413E">
        <w:t>Updated RAN1 UE features list for Rel-18 NR after RAN1 #116</w:t>
      </w:r>
      <w:r>
        <w:t xml:space="preserve">, </w:t>
      </w:r>
      <w:r w:rsidRPr="00E2413E">
        <w:t>Moderators (AT&amp;T, NTT DOCOMO, INC.)</w:t>
      </w:r>
    </w:p>
    <w:p w14:paraId="7BE1A897" w14:textId="77777777" w:rsidR="003517FB" w:rsidRPr="00B50364" w:rsidRDefault="003517FB" w:rsidP="00AB3CBB">
      <w:pPr>
        <w:pStyle w:val="Reference0"/>
        <w:keepLines w:val="0"/>
        <w:tabs>
          <w:tab w:val="clear" w:pos="432"/>
        </w:tabs>
        <w:suppressAutoHyphens w:val="0"/>
        <w:overflowPunct/>
        <w:autoSpaceDE/>
        <w:spacing w:after="60" w:line="240" w:lineRule="auto"/>
        <w:textAlignment w:val="auto"/>
      </w:pPr>
    </w:p>
    <w:sectPr w:rsidR="003517FB" w:rsidRPr="00B50364" w:rsidSect="00AE4CB8">
      <w:headerReference w:type="even" r:id="rId10"/>
      <w:footerReference w:type="default" r:id="rId11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B86EE" w14:textId="77777777" w:rsidR="003C5AB5" w:rsidRDefault="003C5AB5">
      <w:r>
        <w:separator/>
      </w:r>
    </w:p>
  </w:endnote>
  <w:endnote w:type="continuationSeparator" w:id="0">
    <w:p w14:paraId="1CE9466C" w14:textId="77777777" w:rsidR="003C5AB5" w:rsidRDefault="003C5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1B2571CA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DF03D7">
      <w:rPr>
        <w:rStyle w:val="af2"/>
        <w:i/>
        <w:color w:val="auto"/>
      </w:rPr>
      <w:t>7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8172E" w14:textId="77777777" w:rsidR="003C5AB5" w:rsidRDefault="003C5AB5">
      <w:r>
        <w:separator/>
      </w:r>
    </w:p>
  </w:footnote>
  <w:footnote w:type="continuationSeparator" w:id="0">
    <w:p w14:paraId="558E6E6F" w14:textId="77777777" w:rsidR="003C5AB5" w:rsidRDefault="003C5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5AD7"/>
    <w:multiLevelType w:val="hybridMultilevel"/>
    <w:tmpl w:val="FE0EF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8" w15:restartNumberingAfterBreak="0">
    <w:nsid w:val="45906A46"/>
    <w:multiLevelType w:val="hybridMultilevel"/>
    <w:tmpl w:val="BA90A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5438E"/>
    <w:multiLevelType w:val="hybridMultilevel"/>
    <w:tmpl w:val="B1185454"/>
    <w:lvl w:ilvl="0" w:tplc="A2C621C8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C72E38"/>
    <w:multiLevelType w:val="hybridMultilevel"/>
    <w:tmpl w:val="AEE28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09607F"/>
    <w:multiLevelType w:val="hybridMultilevel"/>
    <w:tmpl w:val="8A20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DF48D4"/>
    <w:multiLevelType w:val="hybridMultilevel"/>
    <w:tmpl w:val="657EF5CE"/>
    <w:lvl w:ilvl="0" w:tplc="9E966A7C">
      <w:start w:val="1"/>
      <w:numFmt w:val="bullet"/>
      <w:lvlText w:val="∙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7333CE1"/>
    <w:multiLevelType w:val="singleLevel"/>
    <w:tmpl w:val="291438E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1"/>
  </w:num>
  <w:num w:numId="5">
    <w:abstractNumId w:val="4"/>
  </w:num>
  <w:num w:numId="6">
    <w:abstractNumId w:val="17"/>
  </w:num>
  <w:num w:numId="7">
    <w:abstractNumId w:val="7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12"/>
  </w:num>
  <w:num w:numId="11">
    <w:abstractNumId w:val="14"/>
  </w:num>
  <w:num w:numId="12">
    <w:abstractNumId w:val="18"/>
  </w:num>
  <w:num w:numId="13">
    <w:abstractNumId w:val="8"/>
  </w:num>
  <w:num w:numId="14">
    <w:abstractNumId w:val="9"/>
  </w:num>
  <w:num w:numId="15">
    <w:abstractNumId w:val="19"/>
  </w:num>
  <w:num w:numId="16">
    <w:abstractNumId w:val="20"/>
  </w:num>
  <w:num w:numId="17">
    <w:abstractNumId w:val="3"/>
  </w:num>
  <w:num w:numId="18">
    <w:abstractNumId w:val="15"/>
  </w:num>
  <w:num w:numId="19">
    <w:abstractNumId w:val="16"/>
  </w:num>
  <w:num w:numId="20">
    <w:abstractNumId w:val="13"/>
  </w:num>
  <w:num w:numId="2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25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1C81"/>
    <w:rsid w:val="000320A6"/>
    <w:rsid w:val="000321D1"/>
    <w:rsid w:val="00032215"/>
    <w:rsid w:val="0003246C"/>
    <w:rsid w:val="0003266B"/>
    <w:rsid w:val="00032A1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CEA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1FC2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1B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48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82E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4DC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065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E40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8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AB5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65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995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3FE4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6F7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8F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4FFF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70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67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7A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41B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10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1CE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7B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189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276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870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1AC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862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55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D94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0DF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B8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4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C90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6F6"/>
    <w:rsid w:val="00BE5820"/>
    <w:rsid w:val="00BE5B14"/>
    <w:rsid w:val="00BE5BBB"/>
    <w:rsid w:val="00BE5BCB"/>
    <w:rsid w:val="00BE5C8F"/>
    <w:rsid w:val="00BE5EA0"/>
    <w:rsid w:val="00BE616E"/>
    <w:rsid w:val="00BE61A9"/>
    <w:rsid w:val="00BE64CB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61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AA8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4C3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0E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96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D7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3E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3C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EDB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90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98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1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5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C4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AE6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">
    <w:name w:val="TableGrid1"/>
    <w:basedOn w:val="a1"/>
    <w:next w:val="af"/>
    <w:uiPriority w:val="39"/>
    <w:qFormat/>
    <w:rsid w:val="002754DC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Grid11"/>
    <w:basedOn w:val="a1"/>
    <w:next w:val="af"/>
    <w:uiPriority w:val="39"/>
    <w:qFormat/>
    <w:rsid w:val="005566F7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ris.papas\AppData\Local\Microsoft\Windows\INetCache\Content.Outlook\Docs\R1-240067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aris.papas\AppData\Local\Microsoft\Windows\INetCache\Content.Outlook\Docs\R1-240067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EC25-6874-4E4B-A4CC-0C6E2C40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2128</Words>
  <Characters>12134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박성진/표준연구팀(SR)/삼성전자</cp:lastModifiedBy>
  <cp:revision>38</cp:revision>
  <cp:lastPrinted>2015-10-31T09:51:00Z</cp:lastPrinted>
  <dcterms:created xsi:type="dcterms:W3CDTF">2024-04-04T06:18:00Z</dcterms:created>
  <dcterms:modified xsi:type="dcterms:W3CDTF">2024-04-05T06:53:00Z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